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E09EE" w14:textId="1FE6DEF6" w:rsidR="00FB6883" w:rsidRDefault="00FB6883" w:rsidP="000578D0">
      <w:pPr>
        <w:jc w:val="center"/>
        <w:rPr>
          <w:b/>
        </w:rPr>
      </w:pPr>
      <w:r>
        <w:rPr>
          <w:b/>
        </w:rPr>
        <w:t>ТРЕБОВАНИЯ К ОФОРМЛЕНИЮ ТЕЗИСОВ</w:t>
      </w:r>
      <w:r>
        <w:rPr>
          <w:rStyle w:val="af7"/>
          <w:b/>
        </w:rPr>
        <w:footnoteReference w:id="1"/>
      </w:r>
    </w:p>
    <w:p w14:paraId="0436FF3B" w14:textId="271B490C" w:rsidR="000578D0" w:rsidRDefault="000578D0" w:rsidP="000578D0">
      <w:pPr>
        <w:jc w:val="center"/>
        <w:rPr>
          <w:b/>
        </w:rPr>
      </w:pPr>
      <w:r>
        <w:rPr>
          <w:b/>
        </w:rPr>
        <w:t>Пример оформления тезисов с формулами, рисунками и таблицами</w:t>
      </w:r>
    </w:p>
    <w:p w14:paraId="4CEA1A6D" w14:textId="4E0D862B" w:rsidR="00722E50" w:rsidRPr="000E77D9" w:rsidRDefault="00722E50" w:rsidP="00722E50">
      <w:pPr>
        <w:jc w:val="center"/>
        <w:rPr>
          <w:b/>
          <w:i/>
        </w:rPr>
      </w:pPr>
      <w:r w:rsidRPr="000E77D9">
        <w:rPr>
          <w:b/>
          <w:i/>
        </w:rPr>
        <w:t>Иванов А.А., Петров</w:t>
      </w:r>
      <w:r w:rsidR="000E77D9" w:rsidRPr="000E77D9">
        <w:rPr>
          <w:b/>
          <w:i/>
        </w:rPr>
        <w:t> </w:t>
      </w:r>
      <w:r w:rsidRPr="000E77D9">
        <w:rPr>
          <w:b/>
          <w:i/>
        </w:rPr>
        <w:t>В.В.</w:t>
      </w:r>
    </w:p>
    <w:p w14:paraId="4C04B6F1" w14:textId="77777777" w:rsidR="00722E50" w:rsidRDefault="00722E50" w:rsidP="00722E50">
      <w:pPr>
        <w:jc w:val="center"/>
        <w:rPr>
          <w:i/>
        </w:rPr>
      </w:pPr>
      <w:r>
        <w:rPr>
          <w:i/>
        </w:rPr>
        <w:t>магистрант, студент</w:t>
      </w:r>
    </w:p>
    <w:p w14:paraId="6BEB123E" w14:textId="77777777" w:rsidR="00722E50" w:rsidRDefault="00722E50" w:rsidP="00722E50">
      <w:pPr>
        <w:jc w:val="center"/>
        <w:rPr>
          <w:i/>
        </w:rPr>
      </w:pPr>
      <w:r>
        <w:rPr>
          <w:i/>
        </w:rPr>
        <w:t xml:space="preserve">Казахстанский филиал МГУ имени </w:t>
      </w:r>
      <w:proofErr w:type="spellStart"/>
      <w:r>
        <w:rPr>
          <w:i/>
        </w:rPr>
        <w:t>М.В.Ломоносова</w:t>
      </w:r>
      <w:proofErr w:type="spellEnd"/>
    </w:p>
    <w:p w14:paraId="3427B46F" w14:textId="3CF3E116" w:rsidR="00722E50" w:rsidRDefault="00722E50" w:rsidP="00722E50">
      <w:pPr>
        <w:jc w:val="center"/>
        <w:rPr>
          <w:i/>
        </w:rPr>
      </w:pPr>
      <w:r>
        <w:rPr>
          <w:i/>
        </w:rPr>
        <w:t>г. </w:t>
      </w:r>
      <w:r w:rsidR="00CE769C">
        <w:rPr>
          <w:i/>
        </w:rPr>
        <w:t>Астана</w:t>
      </w:r>
      <w:r>
        <w:rPr>
          <w:i/>
        </w:rPr>
        <w:t>, Казахстан</w:t>
      </w:r>
    </w:p>
    <w:p w14:paraId="7241CCFB" w14:textId="77777777" w:rsidR="00722E50" w:rsidRDefault="00722E50" w:rsidP="00722E50">
      <w:pPr>
        <w:jc w:val="center"/>
        <w:rPr>
          <w:i/>
        </w:rPr>
      </w:pPr>
      <w:r>
        <w:rPr>
          <w:i/>
        </w:rPr>
        <w:t>ivanov@msu.kz, petrov@msu.kz</w:t>
      </w:r>
    </w:p>
    <w:p w14:paraId="61619E09" w14:textId="77777777" w:rsidR="00722E50" w:rsidRDefault="00722E50" w:rsidP="00AF0273">
      <w:pPr>
        <w:ind w:left="709" w:firstLine="284"/>
        <w:jc w:val="center"/>
        <w:rPr>
          <w:b/>
          <w:lang w:val="kk-KZ"/>
        </w:rPr>
      </w:pPr>
    </w:p>
    <w:p w14:paraId="1D474733" w14:textId="24DF6121" w:rsidR="000578D0" w:rsidRDefault="000578D0" w:rsidP="000578D0">
      <w:pPr>
        <w:ind w:firstLine="426"/>
        <w:jc w:val="both"/>
      </w:pPr>
      <w:r w:rsidRPr="000E77D9">
        <w:t>Данный файл оформлен</w:t>
      </w:r>
      <w:r>
        <w:t xml:space="preserve"> в соответствии с техническими требованиями </w:t>
      </w:r>
      <w:r w:rsidRPr="008C4CE7">
        <w:t xml:space="preserve">к оформлению </w:t>
      </w:r>
      <w:r>
        <w:t>тезисов Международной научной конференции студентов, магистрантов и молодых ученых «Ломоносов-202</w:t>
      </w:r>
      <w:r w:rsidR="00346077">
        <w:t>6</w:t>
      </w:r>
      <w:bookmarkStart w:id="0" w:name="_GoBack"/>
      <w:bookmarkEnd w:id="0"/>
      <w:r>
        <w:t xml:space="preserve">». </w:t>
      </w:r>
    </w:p>
    <w:p w14:paraId="52832AA5" w14:textId="3757BE00" w:rsidR="000578D0" w:rsidRDefault="000578D0" w:rsidP="000578D0">
      <w:pPr>
        <w:ind w:firstLine="426"/>
        <w:jc w:val="both"/>
      </w:pPr>
      <w:r>
        <w:t xml:space="preserve">Чтобы подготовить тезисы к подаче, необходимо заменить содержимое данного файла результатами вашего научного исследования, сохранив особенности оформления (шрифт, интервал, отступы и пр.). Название файла должно содержать фамилию и инициалы автора, например, </w:t>
      </w:r>
      <w:proofErr w:type="spellStart"/>
      <w:r>
        <w:rPr>
          <w:b/>
        </w:rPr>
        <w:t>ИвановАА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docx</w:t>
      </w:r>
      <w:proofErr w:type="spellEnd"/>
      <w:r>
        <w:t>.</w:t>
      </w:r>
      <w:r w:rsidR="00AB72EB">
        <w:t xml:space="preserve"> В случае подачи тезисов от одного автора на несколько секций в названии тезисов необходимо указать номер секции, например, </w:t>
      </w:r>
      <w:r w:rsidR="00AB72EB" w:rsidRPr="00AB72EB">
        <w:rPr>
          <w:b/>
        </w:rPr>
        <w:t>ИвановАА5.</w:t>
      </w:r>
      <w:r>
        <w:t xml:space="preserve"> Стандартные параметры оформления тезисов: шрифт </w:t>
      </w:r>
      <w:proofErr w:type="spellStart"/>
      <w:r>
        <w:t>Times</w:t>
      </w:r>
      <w:proofErr w:type="spellEnd"/>
      <w:r>
        <w:t> </w:t>
      </w:r>
      <w:proofErr w:type="spellStart"/>
      <w:r>
        <w:t>New</w:t>
      </w:r>
      <w:proofErr w:type="spellEnd"/>
      <w:r>
        <w:t> </w:t>
      </w:r>
      <w:proofErr w:type="spellStart"/>
      <w:r>
        <w:t>Roman</w:t>
      </w:r>
      <w:proofErr w:type="spellEnd"/>
      <w:r>
        <w:t xml:space="preserve">, 12-й кегль, одинарный межстрочный интервал, отступы по 2,5 см слева и справа, по 2 см сверху и снизу. </w:t>
      </w:r>
    </w:p>
    <w:p w14:paraId="0D07E1D9" w14:textId="77777777" w:rsidR="000578D0" w:rsidRDefault="000578D0" w:rsidP="000578D0">
      <w:pPr>
        <w:ind w:firstLine="426"/>
        <w:jc w:val="both"/>
      </w:pPr>
      <w:r>
        <w:t>Далее приведены примеры оформления основных объектов тезисов: формул, таблиц, графиков и рисунков.</w:t>
      </w:r>
    </w:p>
    <w:p w14:paraId="026FF683" w14:textId="77777777" w:rsidR="000578D0" w:rsidRDefault="000578D0" w:rsidP="000578D0">
      <w:pPr>
        <w:ind w:firstLine="426"/>
        <w:jc w:val="both"/>
      </w:pPr>
      <w:r>
        <w:t xml:space="preserve">Формулы рекомендуется набирать в редакторе формул </w:t>
      </w:r>
      <w:r>
        <w:rPr>
          <w:lang w:val="en-US"/>
        </w:rPr>
        <w:t>MS</w:t>
      </w:r>
      <w:r>
        <w:t> </w:t>
      </w:r>
      <w:r>
        <w:rPr>
          <w:lang w:val="en-US"/>
        </w:rPr>
        <w:t>Word</w:t>
      </w:r>
      <w:r>
        <w:t xml:space="preserve"> версий 2007 и выше (Вставка – Формула или с использованием «горячих» клавиш </w:t>
      </w:r>
      <w:r>
        <w:rPr>
          <w:lang w:val="en-US"/>
        </w:rPr>
        <w:t>ALT</w:t>
      </w:r>
      <w:r>
        <w:t xml:space="preserve"> + “=”). Не рекомендуется использовать </w:t>
      </w:r>
      <w:r>
        <w:rPr>
          <w:lang w:val="en-US"/>
        </w:rPr>
        <w:t>Microsoft</w:t>
      </w:r>
      <w:r>
        <w:t> </w:t>
      </w:r>
      <w:r>
        <w:rPr>
          <w:lang w:val="en-US"/>
        </w:rPr>
        <w:t>Equation</w:t>
      </w:r>
      <w:r>
        <w:t>. В тексте приводится ссылка на формулу (1). В тексте тезисов формулы имеют сквозную нумерацию.</w:t>
      </w:r>
    </w:p>
    <w:p w14:paraId="1C50A74E" w14:textId="77777777" w:rsidR="000578D0" w:rsidRDefault="000578D0" w:rsidP="000578D0">
      <w:pPr>
        <w:ind w:firstLine="426"/>
        <w:jc w:val="both"/>
      </w:pPr>
    </w:p>
    <w:p w14:paraId="5D2F1927" w14:textId="77777777" w:rsidR="000578D0" w:rsidRDefault="000578D0" w:rsidP="000578D0">
      <w:pPr>
        <w:tabs>
          <w:tab w:val="center" w:pos="4820"/>
          <w:tab w:val="right" w:pos="9072"/>
        </w:tabs>
        <w:ind w:firstLine="426"/>
        <w:jc w:val="both"/>
      </w:pPr>
      <w:r>
        <w:tab/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-∞</m:t>
            </m:r>
          </m:sub>
          <m:sup>
            <m:r>
              <w:rPr>
                <w:rFonts w:ascii="Cambria Math" w:hAnsi="Cambria Math"/>
              </w:rPr>
              <m:t>+∞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dx≈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nary>
              <m:naryPr>
                <m:chr m:val="∑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nary>
      </m:oMath>
      <w:r>
        <w:tab/>
        <w:t>(1)</w:t>
      </w:r>
    </w:p>
    <w:p w14:paraId="72E4D863" w14:textId="77777777" w:rsidR="000578D0" w:rsidRDefault="000578D0" w:rsidP="000578D0">
      <w:pPr>
        <w:ind w:firstLine="426"/>
        <w:jc w:val="both"/>
      </w:pPr>
    </w:p>
    <w:p w14:paraId="504E4B65" w14:textId="77777777" w:rsidR="000578D0" w:rsidRDefault="000578D0" w:rsidP="000578D0">
      <w:pPr>
        <w:ind w:firstLine="426"/>
        <w:jc w:val="both"/>
      </w:pPr>
      <w:r>
        <w:t xml:space="preserve">Графики и диаграммы (рис. 1) рекомендуется строить в </w:t>
      </w:r>
      <w:r>
        <w:rPr>
          <w:lang w:val="en-US"/>
        </w:rPr>
        <w:t>MS</w:t>
      </w:r>
      <w:r>
        <w:t> </w:t>
      </w:r>
      <w:r>
        <w:rPr>
          <w:lang w:val="en-US"/>
        </w:rPr>
        <w:t>Excel</w:t>
      </w:r>
      <w:r>
        <w:t xml:space="preserve">, используя шрифт </w:t>
      </w:r>
      <w:proofErr w:type="spellStart"/>
      <w:r>
        <w:t>Times</w:t>
      </w:r>
      <w:proofErr w:type="spellEnd"/>
      <w:r>
        <w:t> </w:t>
      </w:r>
      <w:proofErr w:type="spellStart"/>
      <w:r>
        <w:t>New</w:t>
      </w:r>
      <w:proofErr w:type="spellEnd"/>
      <w:r>
        <w:t> </w:t>
      </w:r>
      <w:proofErr w:type="spellStart"/>
      <w:r>
        <w:t>Roman</w:t>
      </w:r>
      <w:proofErr w:type="spellEnd"/>
      <w:r>
        <w:t xml:space="preserve">, 12-й кегль, и затем копировать их в текст тезисов. Не рекомендуется использовать скриншоты графиков и диаграмм. Графики и диаграммы именуются рисунками и имеют сквозную нумерацию. Под рисунком необходимо указать его название и источник данных. Если объект создан автором, то указывается следующее: «Источник: составлено (рассчитано, построено) автором на основе (далее приводится ссылка на источник статистических данных или на литературный источник)». </w:t>
      </w:r>
    </w:p>
    <w:p w14:paraId="66AF3E3A" w14:textId="77777777" w:rsidR="000578D0" w:rsidRDefault="000578D0" w:rsidP="000578D0">
      <w:pPr>
        <w:ind w:firstLine="426"/>
        <w:jc w:val="both"/>
      </w:pPr>
    </w:p>
    <w:p w14:paraId="6BF31D6C" w14:textId="77777777" w:rsidR="000578D0" w:rsidRDefault="000578D0" w:rsidP="000578D0">
      <w:pPr>
        <w:ind w:firstLine="426"/>
        <w:jc w:val="center"/>
      </w:pPr>
      <w:r>
        <w:rPr>
          <w:noProof/>
          <w:lang w:eastAsia="ru-RU"/>
        </w:rPr>
        <w:drawing>
          <wp:inline distT="0" distB="0" distL="0" distR="0" wp14:anchorId="26AF30A9" wp14:editId="29EA96B7">
            <wp:extent cx="4342765" cy="146113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EEECA2" w14:textId="77777777" w:rsidR="000578D0" w:rsidRDefault="000578D0" w:rsidP="000578D0">
      <w:pPr>
        <w:ind w:firstLine="426"/>
        <w:jc w:val="center"/>
      </w:pPr>
      <w:r>
        <w:t xml:space="preserve">Рисунок 1. Динамика развития. </w:t>
      </w:r>
    </w:p>
    <w:p w14:paraId="59F8C9E2" w14:textId="77777777" w:rsidR="000578D0" w:rsidRPr="00641BEA" w:rsidRDefault="000578D0" w:rsidP="000578D0">
      <w:pPr>
        <w:ind w:firstLine="426"/>
        <w:jc w:val="center"/>
      </w:pPr>
      <w:r>
        <w:t>Источник: построено автором на основе собственных измерений.</w:t>
      </w:r>
    </w:p>
    <w:p w14:paraId="3865C46F" w14:textId="77777777" w:rsidR="007B0835" w:rsidRPr="00641BEA" w:rsidRDefault="007B0835" w:rsidP="000578D0">
      <w:pPr>
        <w:ind w:firstLine="426"/>
        <w:jc w:val="center"/>
      </w:pPr>
    </w:p>
    <w:p w14:paraId="332DAE4B" w14:textId="0EA245D3" w:rsidR="00703E8B" w:rsidRPr="00AF0273" w:rsidRDefault="00703E8B" w:rsidP="000E77D9">
      <w:pPr>
        <w:ind w:firstLine="426"/>
        <w:jc w:val="both"/>
      </w:pPr>
      <w:r w:rsidRPr="00AF0273">
        <w:t xml:space="preserve">Графические изображения должны быть контрастными, с хорошо читаемыми надписями. На них </w:t>
      </w:r>
      <w:r w:rsidR="000E77D9" w:rsidRPr="000E77D9">
        <w:t>в</w:t>
      </w:r>
      <w:r w:rsidRPr="000E77D9">
        <w:t>ы можете сослаться в тексте (рис. 2).</w:t>
      </w:r>
      <w:r w:rsidRPr="00AF0273">
        <w:t xml:space="preserve"> Схемы, карты и другие сложные рисунки рекомендуется отправлять отдельными графическими файлами, в общем архиве </w:t>
      </w:r>
      <w:r w:rsidRPr="000E77D9">
        <w:t xml:space="preserve">объемом до 3 </w:t>
      </w:r>
      <w:r w:rsidR="000E77D9" w:rsidRPr="000E77D9">
        <w:t>М</w:t>
      </w:r>
      <w:r w:rsidRPr="000E77D9">
        <w:t xml:space="preserve">б (на случай дополнительной технической редакции </w:t>
      </w:r>
      <w:r w:rsidR="000E77D9" w:rsidRPr="000E77D9">
        <w:t xml:space="preserve">ваших </w:t>
      </w:r>
      <w:r w:rsidRPr="000E77D9">
        <w:t>тезис</w:t>
      </w:r>
      <w:r w:rsidR="000E77D9" w:rsidRPr="000E77D9">
        <w:t>ов</w:t>
      </w:r>
      <w:r w:rsidRPr="000E77D9">
        <w:t>).</w:t>
      </w:r>
      <w:r w:rsidRPr="00AF0273">
        <w:t xml:space="preserve"> </w:t>
      </w:r>
      <w:r w:rsidRPr="000E77D9">
        <w:t>В форме онлайн-регистрации для этого предназначена отдельная</w:t>
      </w:r>
      <w:r w:rsidRPr="00AF0273">
        <w:t xml:space="preserve"> графа – </w:t>
      </w:r>
      <w:r w:rsidRPr="00AF0273">
        <w:rPr>
          <w:i/>
        </w:rPr>
        <w:t>«</w:t>
      </w:r>
      <w:r w:rsidR="00686B5B">
        <w:rPr>
          <w:i/>
        </w:rPr>
        <w:t>Р</w:t>
      </w:r>
      <w:r w:rsidRPr="00AF0273">
        <w:rPr>
          <w:i/>
        </w:rPr>
        <w:t>ецензия научного руководителя</w:t>
      </w:r>
      <w:r w:rsidR="00686B5B">
        <w:rPr>
          <w:i/>
        </w:rPr>
        <w:t xml:space="preserve"> (с подписью)</w:t>
      </w:r>
      <w:r w:rsidRPr="00AF0273">
        <w:rPr>
          <w:i/>
        </w:rPr>
        <w:t xml:space="preserve"> и графические файлы, использующиеся в тезисах</w:t>
      </w:r>
      <w:r w:rsidR="000E77D9">
        <w:rPr>
          <w:i/>
        </w:rPr>
        <w:t>»</w:t>
      </w:r>
      <w:r w:rsidRPr="00AF0273">
        <w:rPr>
          <w:i/>
        </w:rPr>
        <w:t xml:space="preserve"> (одним архивом </w:t>
      </w:r>
      <w:r w:rsidR="000661A2" w:rsidRPr="00AF0273">
        <w:t>–</w:t>
      </w:r>
      <w:r w:rsidRPr="00AF0273">
        <w:rPr>
          <w:i/>
        </w:rPr>
        <w:t xml:space="preserve"> *.</w:t>
      </w:r>
      <w:proofErr w:type="spellStart"/>
      <w:r w:rsidRPr="00AF0273">
        <w:rPr>
          <w:i/>
        </w:rPr>
        <w:t>rar</w:t>
      </w:r>
      <w:proofErr w:type="spellEnd"/>
      <w:r w:rsidRPr="00AF0273">
        <w:rPr>
          <w:i/>
        </w:rPr>
        <w:t>, *.</w:t>
      </w:r>
      <w:proofErr w:type="spellStart"/>
      <w:r w:rsidRPr="00AF0273">
        <w:rPr>
          <w:i/>
        </w:rPr>
        <w:t>zip</w:t>
      </w:r>
      <w:proofErr w:type="spellEnd"/>
      <w:r w:rsidRPr="00AF0273">
        <w:rPr>
          <w:i/>
        </w:rPr>
        <w:t xml:space="preserve">, </w:t>
      </w:r>
      <w:r w:rsidRPr="000E77D9">
        <w:rPr>
          <w:i/>
        </w:rPr>
        <w:t>максимальный размер файла</w:t>
      </w:r>
      <w:r w:rsidR="000E77D9" w:rsidRPr="00AF0273">
        <w:rPr>
          <w:i/>
        </w:rPr>
        <w:t xml:space="preserve"> </w:t>
      </w:r>
      <w:r w:rsidR="000E77D9" w:rsidRPr="00AF0273">
        <w:t>–</w:t>
      </w:r>
      <w:r w:rsidR="000E77D9" w:rsidRPr="00AF0273">
        <w:rPr>
          <w:i/>
        </w:rPr>
        <w:t xml:space="preserve"> </w:t>
      </w:r>
      <w:r w:rsidRPr="00AF0273">
        <w:rPr>
          <w:i/>
        </w:rPr>
        <w:t xml:space="preserve"> 3 </w:t>
      </w:r>
      <w:r w:rsidR="000661A2">
        <w:rPr>
          <w:i/>
        </w:rPr>
        <w:t>М</w:t>
      </w:r>
      <w:r w:rsidRPr="00AF0273">
        <w:rPr>
          <w:i/>
        </w:rPr>
        <w:t>б</w:t>
      </w:r>
      <w:r w:rsidRPr="00AF0273">
        <w:t xml:space="preserve">). </w:t>
      </w:r>
    </w:p>
    <w:p w14:paraId="7A843029" w14:textId="1C8893BE" w:rsidR="00703E8B" w:rsidRDefault="00703E8B">
      <w:pPr>
        <w:ind w:firstLine="426"/>
        <w:jc w:val="both"/>
      </w:pPr>
      <w:r w:rsidRPr="000E77D9">
        <w:t>Для сжатия без существенной потери</w:t>
      </w:r>
      <w:r w:rsidRPr="00AF0273">
        <w:t xml:space="preserve"> качества сохраняйте картинки в форматах </w:t>
      </w:r>
      <w:proofErr w:type="spellStart"/>
      <w:r w:rsidRPr="00AF0273">
        <w:rPr>
          <w:lang w:val="en-US"/>
        </w:rPr>
        <w:t>png</w:t>
      </w:r>
      <w:proofErr w:type="spellEnd"/>
      <w:r w:rsidRPr="00AF0273">
        <w:t xml:space="preserve"> или </w:t>
      </w:r>
      <w:r w:rsidRPr="00AF0273">
        <w:rPr>
          <w:lang w:val="en-US"/>
        </w:rPr>
        <w:t>jpeg</w:t>
      </w:r>
      <w:r w:rsidRPr="00AF0273">
        <w:t>. Рекомендуемый размер</w:t>
      </w:r>
      <w:r w:rsidR="000661A2">
        <w:t xml:space="preserve"> </w:t>
      </w:r>
      <w:r w:rsidRPr="00AF0273">
        <w:t xml:space="preserve">не менее </w:t>
      </w:r>
      <w:r w:rsidRPr="00AF0273">
        <w:rPr>
          <w:b/>
        </w:rPr>
        <w:t>1024×768.</w:t>
      </w:r>
      <w:r w:rsidRPr="00AF0273">
        <w:t xml:space="preserve"> </w:t>
      </w:r>
      <w:r w:rsidR="000E77D9">
        <w:t xml:space="preserve">Название файлов-картинок должно содержать фамилию и инициалы автора, например, </w:t>
      </w:r>
      <w:r w:rsidRPr="00AF0273">
        <w:rPr>
          <w:b/>
        </w:rPr>
        <w:t>ИвановАА1.</w:t>
      </w:r>
      <w:proofErr w:type="spellStart"/>
      <w:r w:rsidRPr="00AF0273">
        <w:rPr>
          <w:b/>
          <w:lang w:val="en-US"/>
        </w:rPr>
        <w:t>png</w:t>
      </w:r>
      <w:proofErr w:type="spellEnd"/>
      <w:r w:rsidRPr="00AF0273">
        <w:t xml:space="preserve">, </w:t>
      </w:r>
      <w:r w:rsidRPr="00AF0273">
        <w:rPr>
          <w:b/>
        </w:rPr>
        <w:t>ИвановАА2.</w:t>
      </w:r>
      <w:proofErr w:type="spellStart"/>
      <w:r w:rsidRPr="00AF0273">
        <w:rPr>
          <w:b/>
          <w:lang w:val="en-US"/>
        </w:rPr>
        <w:t>png</w:t>
      </w:r>
      <w:proofErr w:type="spellEnd"/>
      <w:r w:rsidRPr="00AF0273">
        <w:t xml:space="preserve"> и т.</w:t>
      </w:r>
      <w:r w:rsidR="000E77D9">
        <w:t> </w:t>
      </w:r>
      <w:r w:rsidRPr="00AF0273">
        <w:t>д.</w:t>
      </w:r>
      <w:r>
        <w:t xml:space="preserve"> </w:t>
      </w:r>
    </w:p>
    <w:p w14:paraId="3C388896" w14:textId="77777777" w:rsidR="00703E8B" w:rsidRDefault="00703E8B" w:rsidP="000578D0">
      <w:pPr>
        <w:ind w:firstLine="426"/>
        <w:jc w:val="both"/>
      </w:pPr>
    </w:p>
    <w:p w14:paraId="5FDCA75A" w14:textId="77777777" w:rsidR="000578D0" w:rsidRDefault="000578D0" w:rsidP="000578D0">
      <w:pPr>
        <w:jc w:val="center"/>
      </w:pPr>
    </w:p>
    <w:p w14:paraId="2F0CFEC3" w14:textId="3F4042A5" w:rsidR="000578D0" w:rsidRDefault="000578D0" w:rsidP="000578D0">
      <w:pPr>
        <w:jc w:val="center"/>
      </w:pPr>
      <w:r>
        <w:rPr>
          <w:noProof/>
          <w:lang w:eastAsia="ru-RU"/>
        </w:rPr>
        <w:drawing>
          <wp:inline distT="0" distB="0" distL="0" distR="0" wp14:anchorId="27A4C3B9" wp14:editId="1F4981B8">
            <wp:extent cx="5414010" cy="3038475"/>
            <wp:effectExtent l="0" t="0" r="0" b="0"/>
            <wp:docPr id="2" name="Picture" descr="C:\Users\Юлия\Desktop\1385468039_photo_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Юлия\Desktop\1385468039_photo_126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36987C" w14:textId="77777777" w:rsidR="000578D0" w:rsidRDefault="000578D0" w:rsidP="000578D0">
      <w:pPr>
        <w:ind w:firstLine="426"/>
        <w:jc w:val="center"/>
      </w:pPr>
      <w:r>
        <w:t xml:space="preserve">Рисунок 2. Число доменов в Казахстане в разрезе областей. </w:t>
      </w:r>
    </w:p>
    <w:p w14:paraId="2084B3C7" w14:textId="77777777" w:rsidR="000578D0" w:rsidRDefault="000578D0" w:rsidP="000578D0">
      <w:pPr>
        <w:ind w:firstLine="426"/>
        <w:jc w:val="center"/>
      </w:pPr>
      <w:r>
        <w:t xml:space="preserve">Источник: официальный сайт Казахского центра сетевой информации </w:t>
      </w:r>
      <w:proofErr w:type="spellStart"/>
      <w:r>
        <w:t>KazNIC</w:t>
      </w:r>
      <w:proofErr w:type="spellEnd"/>
      <w:r>
        <w:t xml:space="preserve"> http://www.resurs.kz/catalog/nic.</w:t>
      </w:r>
    </w:p>
    <w:p w14:paraId="1DF18DE5" w14:textId="77777777" w:rsidR="000578D0" w:rsidRPr="00641BEA" w:rsidRDefault="000578D0" w:rsidP="000578D0">
      <w:pPr>
        <w:ind w:firstLine="426"/>
        <w:jc w:val="center"/>
      </w:pPr>
    </w:p>
    <w:p w14:paraId="56DD514C" w14:textId="77777777" w:rsidR="00503D28" w:rsidRDefault="00503D28" w:rsidP="000578D0">
      <w:pPr>
        <w:ind w:firstLine="426"/>
        <w:jc w:val="both"/>
      </w:pPr>
    </w:p>
    <w:p w14:paraId="0384B8EA" w14:textId="0CF570B3" w:rsidR="000578D0" w:rsidRDefault="00160D31">
      <w:pPr>
        <w:ind w:firstLine="426"/>
        <w:jc w:val="both"/>
      </w:pPr>
      <w:r>
        <w:t>Данная т</w:t>
      </w:r>
      <w:r w:rsidR="000578D0">
        <w:t>аблица</w:t>
      </w:r>
      <w:r>
        <w:t xml:space="preserve"> </w:t>
      </w:r>
      <w:r w:rsidR="000578D0">
        <w:t>подготовлен</w:t>
      </w:r>
      <w:r>
        <w:t>а</w:t>
      </w:r>
      <w:r w:rsidR="000578D0">
        <w:t xml:space="preserve"> в </w:t>
      </w:r>
      <w:r w:rsidR="000578D0">
        <w:rPr>
          <w:lang w:val="en-US"/>
        </w:rPr>
        <w:t>MS </w:t>
      </w:r>
      <w:r>
        <w:rPr>
          <w:lang w:val="en-US"/>
        </w:rPr>
        <w:t>Word</w:t>
      </w:r>
      <w:r w:rsidR="000578D0">
        <w:t>. На таблицу необходимо сослаться в тексте (табл. 1).</w:t>
      </w:r>
    </w:p>
    <w:p w14:paraId="28648958" w14:textId="77777777" w:rsidR="00093217" w:rsidRDefault="00093217" w:rsidP="00093217">
      <w:pPr>
        <w:jc w:val="center"/>
      </w:pPr>
    </w:p>
    <w:p w14:paraId="6FE18A6F" w14:textId="3A88AD13" w:rsidR="00093217" w:rsidRDefault="00093217" w:rsidP="00093217">
      <w:pPr>
        <w:jc w:val="center"/>
      </w:pPr>
      <w:r>
        <w:t>Таблица 1. Количественный анализ.</w:t>
      </w:r>
    </w:p>
    <w:p w14:paraId="15B6967E" w14:textId="77777777" w:rsidR="000578D0" w:rsidRDefault="000578D0" w:rsidP="000578D0">
      <w:pPr>
        <w:ind w:firstLine="426"/>
        <w:jc w:val="center"/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65"/>
        <w:gridCol w:w="1082"/>
        <w:gridCol w:w="2624"/>
      </w:tblGrid>
      <w:tr w:rsidR="000578D0" w14:paraId="2E9CA66A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B81D11" w14:textId="77777777" w:rsidR="000578D0" w:rsidRDefault="000578D0" w:rsidP="008C4CE7">
            <w:pPr>
              <w:jc w:val="both"/>
            </w:pPr>
            <w:r>
              <w:t>№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3FDEFA" w14:textId="77777777" w:rsidR="000578D0" w:rsidRDefault="000578D0" w:rsidP="008C4CE7">
            <w:pPr>
              <w:jc w:val="both"/>
            </w:pPr>
            <w:r>
              <w:t>Группа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5A19CD" w14:textId="77777777" w:rsidR="000578D0" w:rsidRDefault="000578D0" w:rsidP="008C4CE7">
            <w:pPr>
              <w:jc w:val="both"/>
            </w:pPr>
            <w:r>
              <w:t>Количество студентов</w:t>
            </w:r>
          </w:p>
        </w:tc>
      </w:tr>
      <w:tr w:rsidR="000578D0" w14:paraId="77FFFE94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A8FB49" w14:textId="77777777" w:rsidR="000578D0" w:rsidRDefault="000578D0" w:rsidP="008C4CE7">
            <w:pPr>
              <w:jc w:val="both"/>
            </w:pPr>
            <w:r>
              <w:t>1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BD03FF" w14:textId="77777777" w:rsidR="000578D0" w:rsidRDefault="000578D0" w:rsidP="008C4CE7">
            <w:pPr>
              <w:jc w:val="center"/>
            </w:pPr>
            <w:r>
              <w:t>ВМ-11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4F3DBB" w14:textId="77777777" w:rsidR="000578D0" w:rsidRDefault="000578D0" w:rsidP="008C4CE7">
            <w:pPr>
              <w:jc w:val="center"/>
            </w:pPr>
            <w:r>
              <w:t>27</w:t>
            </w:r>
          </w:p>
        </w:tc>
      </w:tr>
      <w:tr w:rsidR="000578D0" w14:paraId="7EBD8BF1" w14:textId="77777777" w:rsidTr="008C4CE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D67731" w14:textId="77777777" w:rsidR="000578D0" w:rsidRDefault="000578D0" w:rsidP="008C4CE7">
            <w:pPr>
              <w:jc w:val="both"/>
            </w:pPr>
            <w:r>
              <w:t>2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A75D5A" w14:textId="77777777" w:rsidR="000578D0" w:rsidRDefault="000578D0" w:rsidP="008C4CE7">
            <w:pPr>
              <w:jc w:val="center"/>
            </w:pPr>
            <w:r>
              <w:t>ММ-11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B53BA1" w14:textId="77777777" w:rsidR="000578D0" w:rsidRDefault="000578D0" w:rsidP="008C4CE7">
            <w:pPr>
              <w:keepNext/>
              <w:jc w:val="center"/>
            </w:pPr>
            <w:r>
              <w:t>26</w:t>
            </w:r>
          </w:p>
        </w:tc>
      </w:tr>
    </w:tbl>
    <w:p w14:paraId="48AE9183" w14:textId="77777777" w:rsidR="000578D0" w:rsidRDefault="000578D0" w:rsidP="000578D0">
      <w:pPr>
        <w:jc w:val="center"/>
      </w:pPr>
    </w:p>
    <w:p w14:paraId="6C67F1AE" w14:textId="77777777" w:rsidR="000578D0" w:rsidRPr="000C1C20" w:rsidRDefault="000578D0" w:rsidP="000578D0">
      <w:pPr>
        <w:ind w:firstLine="426"/>
        <w:jc w:val="both"/>
      </w:pPr>
      <w:r>
        <w:t xml:space="preserve">Источник: построено автором на основе данных официального сайта Казахстанского филиала МГУ имени </w:t>
      </w:r>
      <w:proofErr w:type="spellStart"/>
      <w:r>
        <w:t>М.В.Ломоносова</w:t>
      </w:r>
      <w:proofErr w:type="spellEnd"/>
      <w:r>
        <w:t xml:space="preserve"> http://msu.kz</w:t>
      </w:r>
      <w:r w:rsidRPr="008C4CE7">
        <w:t>.</w:t>
      </w:r>
    </w:p>
    <w:p w14:paraId="69A20E31" w14:textId="77777777" w:rsidR="007B0835" w:rsidRPr="003D52AD" w:rsidRDefault="007B0835" w:rsidP="004A6FD7">
      <w:pPr>
        <w:rPr>
          <w:color w:val="FF0000"/>
        </w:rPr>
      </w:pPr>
    </w:p>
    <w:p w14:paraId="090752F5" w14:textId="77777777" w:rsidR="000578D0" w:rsidRDefault="000578D0" w:rsidP="000578D0">
      <w:pPr>
        <w:ind w:firstLine="426"/>
        <w:jc w:val="both"/>
      </w:pPr>
      <w:r>
        <w:t>Ссылки на библиографический список в тексте должны даваться в квадратных скобках: [1], [2], [3], [4] (либо [1–2], если ссылаться на несколько источников одновременно). Если необходимо указать страницу, то [1:38]/[1:38, 53]/[1:38–40].</w:t>
      </w:r>
    </w:p>
    <w:p w14:paraId="79063CB8" w14:textId="77777777" w:rsidR="000578D0" w:rsidRDefault="000578D0" w:rsidP="000578D0">
      <w:pPr>
        <w:jc w:val="both"/>
      </w:pPr>
    </w:p>
    <w:p w14:paraId="7F545620" w14:textId="77777777" w:rsidR="000578D0" w:rsidRDefault="000578D0" w:rsidP="000D2EF3">
      <w:pPr>
        <w:jc w:val="both"/>
        <w:rPr>
          <w:b/>
        </w:rPr>
      </w:pPr>
      <w:r>
        <w:rPr>
          <w:b/>
        </w:rPr>
        <w:t>Библиографический список</w:t>
      </w:r>
    </w:p>
    <w:p w14:paraId="2F2066B3" w14:textId="77777777" w:rsidR="00D54A17" w:rsidRPr="00D54A17" w:rsidRDefault="000661A2" w:rsidP="004A6FD7">
      <w:pPr>
        <w:pStyle w:val="ab"/>
        <w:numPr>
          <w:ilvl w:val="0"/>
          <w:numId w:val="11"/>
        </w:numPr>
        <w:jc w:val="both"/>
      </w:pPr>
      <w:r w:rsidRPr="004A6FD7">
        <w:rPr>
          <w:color w:val="000000"/>
          <w:kern w:val="32"/>
          <w:lang w:val="x-none" w:eastAsia="x-none"/>
        </w:rPr>
        <w:t>Закон Республики Каз</w:t>
      </w:r>
      <w:r w:rsidR="00160D31" w:rsidRPr="00686B5B">
        <w:rPr>
          <w:color w:val="000000"/>
          <w:kern w:val="32"/>
          <w:lang w:val="x-none" w:eastAsia="x-none"/>
        </w:rPr>
        <w:t>ахстан от 31 января 2006 года № </w:t>
      </w:r>
      <w:r w:rsidRPr="004A6FD7">
        <w:rPr>
          <w:color w:val="000000"/>
          <w:kern w:val="32"/>
          <w:lang w:val="x-none" w:eastAsia="x-none"/>
        </w:rPr>
        <w:t>124-III «О частном предпринимательстве» (с изменениями и дополнениями по состоянию на 13.01.2014</w:t>
      </w:r>
      <w:r w:rsidR="009872F0" w:rsidRPr="00686B5B">
        <w:rPr>
          <w:color w:val="000000"/>
          <w:kern w:val="32"/>
          <w:lang w:val="x-none" w:eastAsia="x-none"/>
        </w:rPr>
        <w:t> </w:t>
      </w:r>
      <w:r w:rsidRPr="004A6FD7">
        <w:rPr>
          <w:color w:val="000000"/>
          <w:kern w:val="32"/>
          <w:lang w:val="x-none" w:eastAsia="x-none"/>
        </w:rPr>
        <w:t xml:space="preserve">г.) </w:t>
      </w:r>
      <w:r w:rsidRPr="00686B5B">
        <w:rPr>
          <w:color w:val="000000"/>
          <w:kern w:val="32"/>
          <w:lang w:eastAsia="x-none"/>
        </w:rPr>
        <w:t xml:space="preserve">[Электронный ресурс]. </w:t>
      </w:r>
      <w:r w:rsidRPr="004A6FD7">
        <w:rPr>
          <w:color w:val="000000"/>
          <w:kern w:val="32"/>
          <w:lang w:eastAsia="x-none"/>
        </w:rPr>
        <w:t xml:space="preserve">Режим доступа: </w:t>
      </w:r>
      <w:r w:rsidRPr="004A6FD7">
        <w:rPr>
          <w:color w:val="000000"/>
        </w:rPr>
        <w:t>http://online.zakon.kz/Document/?doc_id=30044096&amp;sublink=240000</w:t>
      </w:r>
      <w:r w:rsidRPr="004A6FD7">
        <w:rPr>
          <w:color w:val="000000"/>
          <w:kern w:val="32"/>
          <w:lang w:eastAsia="x-none"/>
        </w:rPr>
        <w:t xml:space="preserve"> (</w:t>
      </w:r>
      <w:r w:rsidRPr="00686B5B">
        <w:rPr>
          <w:shd w:val="clear" w:color="auto" w:fill="FFFFFF"/>
        </w:rPr>
        <w:t>дата обращения).</w:t>
      </w:r>
    </w:p>
    <w:p w14:paraId="7C77D061" w14:textId="5F145B44" w:rsidR="000578D0" w:rsidRPr="004A6FD7" w:rsidRDefault="000578D0" w:rsidP="004A6FD7">
      <w:pPr>
        <w:pStyle w:val="ab"/>
        <w:numPr>
          <w:ilvl w:val="0"/>
          <w:numId w:val="11"/>
        </w:numPr>
        <w:jc w:val="both"/>
      </w:pPr>
      <w:r w:rsidRPr="009872F0">
        <w:t xml:space="preserve">Рябцева Н.Е. Язык и естественный интеллект. </w:t>
      </w:r>
      <w:r w:rsidR="009234F6">
        <w:t xml:space="preserve">– </w:t>
      </w:r>
      <w:r w:rsidRPr="009872F0">
        <w:t xml:space="preserve">М.: Академия, 2005. </w:t>
      </w:r>
      <w:r w:rsidR="009234F6">
        <w:t xml:space="preserve">– </w:t>
      </w:r>
      <w:r w:rsidRPr="009872F0">
        <w:t>639 с.</w:t>
      </w:r>
      <w:r w:rsidR="00DD34C2" w:rsidRPr="009872F0">
        <w:t xml:space="preserve"> </w:t>
      </w:r>
    </w:p>
    <w:p w14:paraId="2FA5E945" w14:textId="66F0C58B" w:rsidR="00DD34C2" w:rsidRPr="004A6FD7" w:rsidRDefault="00DD34C2" w:rsidP="004A6FD7">
      <w:pPr>
        <w:pStyle w:val="ab"/>
        <w:numPr>
          <w:ilvl w:val="0"/>
          <w:numId w:val="11"/>
        </w:numPr>
        <w:jc w:val="both"/>
        <w:rPr>
          <w:rFonts w:asciiTheme="majorBidi" w:hAnsiTheme="majorBidi" w:cstheme="majorBidi"/>
          <w:color w:val="000000" w:themeColor="text1"/>
          <w:lang w:eastAsia="zh-CN"/>
        </w:rPr>
      </w:pPr>
      <w:r w:rsidRPr="009872F0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Петрова </w:t>
      </w:r>
      <w:r w:rsidR="00807E4E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П</w:t>
      </w:r>
      <w:r w:rsidRPr="009872F0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="00807E4E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Н</w:t>
      </w:r>
      <w:r w:rsidRPr="004A6FD7">
        <w:rPr>
          <w:rStyle w:val="ae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 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Система знаков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/ </w:t>
      </w:r>
      <w:r w:rsidR="00807E4E">
        <w:rPr>
          <w:rFonts w:asciiTheme="majorBidi" w:hAnsiTheme="majorBidi" w:cstheme="majorBidi"/>
          <w:color w:val="000000" w:themeColor="text1"/>
        </w:rPr>
        <w:t>П</w:t>
      </w:r>
      <w:r w:rsidRPr="009872F0">
        <w:rPr>
          <w:rFonts w:asciiTheme="majorBidi" w:hAnsiTheme="majorBidi" w:cstheme="majorBidi"/>
          <w:color w:val="000000" w:themeColor="text1"/>
        </w:rPr>
        <w:t>.</w:t>
      </w:r>
      <w:r w:rsidR="00807E4E">
        <w:rPr>
          <w:rFonts w:asciiTheme="majorBidi" w:hAnsiTheme="majorBidi" w:cstheme="majorBidi"/>
          <w:color w:val="000000" w:themeColor="text1"/>
        </w:rPr>
        <w:t>Н</w:t>
      </w:r>
      <w:r w:rsidRPr="009872F0">
        <w:rPr>
          <w:rFonts w:asciiTheme="majorBidi" w:hAnsiTheme="majorBidi" w:cstheme="majorBidi"/>
          <w:color w:val="000000" w:themeColor="text1"/>
        </w:rPr>
        <w:t>. </w:t>
      </w:r>
      <w:r w:rsidRPr="004A6FD7">
        <w:rPr>
          <w:rFonts w:asciiTheme="majorBidi" w:hAnsiTheme="majorBidi" w:cstheme="majorBidi"/>
          <w:color w:val="000000" w:themeColor="text1"/>
        </w:rPr>
        <w:t>Петрова,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> </w:t>
      </w:r>
      <w:r w:rsidR="00807E4E">
        <w:rPr>
          <w:rFonts w:asciiTheme="majorBidi" w:hAnsiTheme="majorBidi" w:cstheme="majorBidi"/>
          <w:color w:val="000000" w:themeColor="text1"/>
        </w:rPr>
        <w:t>Ж</w:t>
      </w:r>
      <w:r w:rsidRPr="009872F0">
        <w:rPr>
          <w:rFonts w:asciiTheme="majorBidi" w:hAnsiTheme="majorBidi" w:cstheme="majorBidi"/>
          <w:color w:val="000000" w:themeColor="text1"/>
        </w:rPr>
        <w:t>.</w:t>
      </w:r>
      <w:r w:rsidR="00807E4E">
        <w:rPr>
          <w:rFonts w:asciiTheme="majorBidi" w:hAnsiTheme="majorBidi" w:cstheme="majorBidi"/>
          <w:color w:val="000000" w:themeColor="text1"/>
        </w:rPr>
        <w:t>К</w:t>
      </w:r>
      <w:r w:rsidRPr="009872F0">
        <w:rPr>
          <w:rFonts w:asciiTheme="majorBidi" w:hAnsiTheme="majorBidi" w:cstheme="majorBidi"/>
          <w:color w:val="000000" w:themeColor="text1"/>
        </w:rPr>
        <w:t>. </w:t>
      </w:r>
      <w:r w:rsidR="00807E4E">
        <w:rPr>
          <w:rFonts w:asciiTheme="majorBidi" w:hAnsiTheme="majorBidi" w:cstheme="majorBidi"/>
          <w:color w:val="000000" w:themeColor="text1"/>
        </w:rPr>
        <w:t>Ким</w:t>
      </w:r>
      <w:r w:rsidRPr="004A6FD7">
        <w:rPr>
          <w:rFonts w:asciiTheme="majorBidi" w:hAnsiTheme="majorBidi" w:cstheme="majorBidi"/>
          <w:color w:val="000000" w:themeColor="text1"/>
        </w:rPr>
        <w:t>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  <w:r w:rsidR="009234F6">
        <w:rPr>
          <w:rFonts w:asciiTheme="majorBidi" w:hAnsiTheme="majorBidi" w:cstheme="majorBidi"/>
          <w:color w:val="000000" w:themeColor="text1"/>
        </w:rPr>
        <w:t xml:space="preserve">– 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Москва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: Издательство </w:t>
      </w:r>
      <w:r w:rsidR="00807E4E">
        <w:rPr>
          <w:rFonts w:asciiTheme="majorBidi" w:hAnsiTheme="majorBidi" w:cstheme="majorBidi"/>
          <w:color w:val="000000" w:themeColor="text1"/>
          <w:shd w:val="clear" w:color="auto" w:fill="FFFFFF"/>
        </w:rPr>
        <w:t>Московского института психологии</w:t>
      </w:r>
      <w:r w:rsidRPr="004A6FD7">
        <w:rPr>
          <w:rFonts w:asciiTheme="majorBidi" w:hAnsiTheme="majorBidi" w:cstheme="majorBidi"/>
          <w:color w:val="000000" w:themeColor="text1"/>
          <w:shd w:val="clear" w:color="auto" w:fill="FFFFFF"/>
        </w:rPr>
        <w:t>, </w:t>
      </w:r>
      <w:r w:rsidR="001A52AF">
        <w:rPr>
          <w:rFonts w:asciiTheme="majorBidi" w:hAnsiTheme="majorBidi" w:cstheme="majorBidi"/>
          <w:color w:val="000000" w:themeColor="text1"/>
        </w:rPr>
        <w:t>2018</w:t>
      </w:r>
      <w:r w:rsidRPr="004A6FD7">
        <w:rPr>
          <w:rFonts w:asciiTheme="majorBidi" w:hAnsiTheme="majorBidi" w:cstheme="majorBidi"/>
          <w:color w:val="000000" w:themeColor="text1"/>
        </w:rPr>
        <w:t>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  <w:r w:rsidR="009234F6">
        <w:rPr>
          <w:rFonts w:asciiTheme="majorBidi" w:hAnsiTheme="majorBidi" w:cstheme="majorBidi"/>
          <w:color w:val="000000" w:themeColor="text1"/>
        </w:rPr>
        <w:t xml:space="preserve">– </w:t>
      </w:r>
      <w:r w:rsidR="001A52AF">
        <w:rPr>
          <w:rFonts w:asciiTheme="majorBidi" w:hAnsiTheme="majorBidi" w:cstheme="majorBidi"/>
          <w:color w:val="000000" w:themeColor="text1"/>
        </w:rPr>
        <w:t>516</w:t>
      </w:r>
      <w:r w:rsidRPr="004A6FD7">
        <w:rPr>
          <w:rFonts w:asciiTheme="majorBidi" w:hAnsiTheme="majorBidi" w:cstheme="majorBidi"/>
          <w:color w:val="000000" w:themeColor="text1"/>
        </w:rPr>
        <w:t xml:space="preserve"> с.</w:t>
      </w:r>
      <w:r w:rsidRPr="009872F0">
        <w:rPr>
          <w:rFonts w:asciiTheme="majorBidi" w:hAnsiTheme="majorBidi" w:cstheme="majorBidi"/>
          <w:color w:val="000000" w:themeColor="text1"/>
        </w:rPr>
        <w:t xml:space="preserve"> </w:t>
      </w:r>
    </w:p>
    <w:p w14:paraId="2DBD0BDA" w14:textId="33352742" w:rsidR="000661A2" w:rsidRPr="00E232CE" w:rsidRDefault="000661A2" w:rsidP="00132BB2">
      <w:pPr>
        <w:pStyle w:val="ab"/>
        <w:widowControl w:val="0"/>
        <w:numPr>
          <w:ilvl w:val="0"/>
          <w:numId w:val="11"/>
        </w:numPr>
        <w:tabs>
          <w:tab w:val="left" w:pos="851"/>
          <w:tab w:val="left" w:pos="993"/>
        </w:tabs>
        <w:jc w:val="both"/>
      </w:pPr>
      <w:r w:rsidRPr="00686B5B">
        <w:t xml:space="preserve">Национальная экономика: учебник и практикум для </w:t>
      </w:r>
      <w:proofErr w:type="spellStart"/>
      <w:r w:rsidRPr="00686B5B">
        <w:t>бакалавриата</w:t>
      </w:r>
      <w:proofErr w:type="spellEnd"/>
      <w:r w:rsidRPr="00686B5B">
        <w:t xml:space="preserve"> и магистратуры</w:t>
      </w:r>
      <w:r w:rsidR="00E75CF6" w:rsidRPr="00686B5B">
        <w:t xml:space="preserve"> / </w:t>
      </w:r>
      <w:r w:rsidR="00132BB2" w:rsidRPr="00132BB2">
        <w:t xml:space="preserve">А. В. Сидорович [и др.] ; под редакцией А. В. Сидоровича. — 2-е изд., </w:t>
      </w:r>
      <w:proofErr w:type="spellStart"/>
      <w:r w:rsidR="00132BB2" w:rsidRPr="00132BB2">
        <w:t>перераб</w:t>
      </w:r>
      <w:proofErr w:type="spellEnd"/>
      <w:r w:rsidR="00132BB2" w:rsidRPr="00132BB2">
        <w:t>. и доп.</w:t>
      </w:r>
      <w:r w:rsidRPr="00E232CE">
        <w:t xml:space="preserve"> </w:t>
      </w:r>
      <w:r w:rsidR="009234F6">
        <w:t xml:space="preserve">– </w:t>
      </w:r>
      <w:r w:rsidRPr="00E232CE">
        <w:t>М</w:t>
      </w:r>
      <w:r w:rsidR="00132BB2">
        <w:t>осква</w:t>
      </w:r>
      <w:proofErr w:type="gramStart"/>
      <w:r w:rsidRPr="00E232CE">
        <w:t xml:space="preserve">.: </w:t>
      </w:r>
      <w:proofErr w:type="gramEnd"/>
      <w:r w:rsidRPr="00E232CE">
        <w:t xml:space="preserve">Изд-во </w:t>
      </w:r>
      <w:proofErr w:type="spellStart"/>
      <w:r w:rsidRPr="00E232CE">
        <w:t>Юрайт</w:t>
      </w:r>
      <w:proofErr w:type="spellEnd"/>
      <w:r w:rsidRPr="00E232CE">
        <w:t>, 20</w:t>
      </w:r>
      <w:r w:rsidR="00132BB2">
        <w:t>25</w:t>
      </w:r>
      <w:r w:rsidRPr="00E232CE">
        <w:t>.</w:t>
      </w:r>
      <w:r w:rsidR="00132BB2">
        <w:t xml:space="preserve"> – 564 с.</w:t>
      </w:r>
    </w:p>
    <w:p w14:paraId="71EF378A" w14:textId="4A061EC7" w:rsidR="0061018E" w:rsidRDefault="000578D0" w:rsidP="0061018E">
      <w:pPr>
        <w:pStyle w:val="ab"/>
        <w:numPr>
          <w:ilvl w:val="0"/>
          <w:numId w:val="11"/>
        </w:numPr>
        <w:jc w:val="both"/>
      </w:pPr>
      <w:r w:rsidRPr="009872F0">
        <w:t xml:space="preserve">Григорьева А.К. Речевые ошибки и уровни языковой компетенции: </w:t>
      </w:r>
      <w:proofErr w:type="spellStart"/>
      <w:r w:rsidRPr="009872F0">
        <w:t>автореф</w:t>
      </w:r>
      <w:proofErr w:type="spellEnd"/>
      <w:r w:rsidRPr="009872F0">
        <w:t xml:space="preserve">. </w:t>
      </w:r>
      <w:proofErr w:type="spellStart"/>
      <w:r w:rsidRPr="009872F0">
        <w:t>дис</w:t>
      </w:r>
      <w:proofErr w:type="spellEnd"/>
      <w:r w:rsidRPr="009872F0">
        <w:t>.</w:t>
      </w:r>
      <w:r w:rsidR="009234F6">
        <w:t xml:space="preserve"> </w:t>
      </w:r>
      <w:r w:rsidRPr="009872F0">
        <w:t xml:space="preserve">канд. </w:t>
      </w:r>
      <w:proofErr w:type="spellStart"/>
      <w:r w:rsidRPr="009872F0">
        <w:t>филол</w:t>
      </w:r>
      <w:proofErr w:type="spellEnd"/>
      <w:r w:rsidRPr="009872F0">
        <w:t xml:space="preserve">. наук. </w:t>
      </w:r>
      <w:r w:rsidR="009234F6">
        <w:t xml:space="preserve">– </w:t>
      </w:r>
      <w:r w:rsidRPr="009872F0">
        <w:t xml:space="preserve">Москва: МГУ, 2004. </w:t>
      </w:r>
      <w:r w:rsidR="009234F6">
        <w:t xml:space="preserve">– </w:t>
      </w:r>
      <w:r w:rsidRPr="009872F0">
        <w:t>24 с.</w:t>
      </w:r>
      <w:r w:rsidR="00DD34C2" w:rsidRPr="009872F0">
        <w:t xml:space="preserve"> </w:t>
      </w:r>
    </w:p>
    <w:p w14:paraId="1B820E94" w14:textId="7B3910FC" w:rsidR="000578D0" w:rsidRPr="0061018E" w:rsidRDefault="0061018E" w:rsidP="004A6FD7">
      <w:pPr>
        <w:pStyle w:val="ab"/>
        <w:numPr>
          <w:ilvl w:val="0"/>
          <w:numId w:val="11"/>
        </w:numPr>
        <w:jc w:val="both"/>
      </w:pPr>
      <w:proofErr w:type="spellStart"/>
      <w:r w:rsidRPr="002960C6">
        <w:t>Отелбаев</w:t>
      </w:r>
      <w:proofErr w:type="spellEnd"/>
      <w:r w:rsidRPr="002960C6">
        <w:t xml:space="preserve"> М. Существование сильного решения уравнения Навье-Стокса // Математический журнал, 2013. </w:t>
      </w:r>
      <w:r w:rsidR="009234F6">
        <w:t xml:space="preserve">– </w:t>
      </w:r>
      <w:r w:rsidRPr="002960C6">
        <w:t xml:space="preserve">Т. 13. </w:t>
      </w:r>
      <w:r w:rsidR="009234F6">
        <w:t xml:space="preserve">– </w:t>
      </w:r>
      <w:r w:rsidRPr="002960C6">
        <w:t xml:space="preserve">№ 4. </w:t>
      </w:r>
      <w:r w:rsidR="009234F6">
        <w:t xml:space="preserve">– </w:t>
      </w:r>
      <w:r w:rsidRPr="002960C6">
        <w:t xml:space="preserve">С. 5–104. </w:t>
      </w:r>
    </w:p>
    <w:p w14:paraId="3635B931" w14:textId="77777777" w:rsidR="000D2EF3" w:rsidRPr="004A6FD7" w:rsidRDefault="000D2EF3">
      <w:pPr>
        <w:jc w:val="both"/>
        <w:rPr>
          <w:b/>
          <w:shd w:val="clear" w:color="auto" w:fill="FFFFFF"/>
        </w:rPr>
      </w:pPr>
    </w:p>
    <w:p w14:paraId="460E6930" w14:textId="77777777" w:rsidR="00AB72EB" w:rsidRDefault="00AB72EB" w:rsidP="00C80139">
      <w:pPr>
        <w:jc w:val="center"/>
        <w:rPr>
          <w:b/>
          <w:lang w:val="kk-KZ"/>
        </w:rPr>
      </w:pPr>
    </w:p>
    <w:p w14:paraId="4A1D713A" w14:textId="77777777" w:rsidR="00697FB0" w:rsidRDefault="00697FB0" w:rsidP="00697FB0">
      <w:pPr>
        <w:jc w:val="both"/>
        <w:rPr>
          <w:b/>
          <w:shd w:val="clear" w:color="auto" w:fill="FFFFFF"/>
          <w:lang w:val="kk-KZ"/>
        </w:rPr>
      </w:pPr>
    </w:p>
    <w:p w14:paraId="66A047EC" w14:textId="77777777" w:rsidR="00AB72EB" w:rsidRDefault="00AB72EB" w:rsidP="00C80139">
      <w:pPr>
        <w:jc w:val="center"/>
        <w:rPr>
          <w:b/>
          <w:lang w:val="kk-KZ"/>
        </w:rPr>
      </w:pPr>
    </w:p>
    <w:p w14:paraId="28CA147E" w14:textId="77777777" w:rsidR="00DD34C2" w:rsidRDefault="00DD34C2">
      <w:pPr>
        <w:spacing w:line="276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14:paraId="2DF403B3" w14:textId="59BFA92D" w:rsidR="00C80139" w:rsidRPr="00722E50" w:rsidRDefault="00C80139" w:rsidP="00C80139">
      <w:pPr>
        <w:jc w:val="center"/>
        <w:rPr>
          <w:b/>
          <w:lang w:val="kk-KZ"/>
        </w:rPr>
      </w:pPr>
      <w:r w:rsidRPr="00722E50">
        <w:rPr>
          <w:b/>
          <w:lang w:val="kk-KZ"/>
        </w:rPr>
        <w:lastRenderedPageBreak/>
        <w:t>Формулалар</w:t>
      </w:r>
      <w:r>
        <w:rPr>
          <w:b/>
          <w:lang w:val="kk-KZ"/>
        </w:rPr>
        <w:t>ы</w:t>
      </w:r>
      <w:r w:rsidRPr="00722E50">
        <w:rPr>
          <w:b/>
          <w:lang w:val="kk-KZ"/>
        </w:rPr>
        <w:t>, суреттер</w:t>
      </w:r>
      <w:r>
        <w:rPr>
          <w:b/>
          <w:lang w:val="kk-KZ"/>
        </w:rPr>
        <w:t>і</w:t>
      </w:r>
      <w:r w:rsidRPr="00722E50">
        <w:rPr>
          <w:b/>
          <w:lang w:val="kk-KZ"/>
        </w:rPr>
        <w:t xml:space="preserve"> және кестелері бар тезистерді рәсімдеу үлгісі</w:t>
      </w:r>
    </w:p>
    <w:p w14:paraId="053EB123" w14:textId="77777777" w:rsidR="00C80139" w:rsidRDefault="00C80139" w:rsidP="00C80139">
      <w:pPr>
        <w:jc w:val="center"/>
        <w:rPr>
          <w:b/>
          <w:i/>
          <w:lang w:val="kk-KZ"/>
        </w:rPr>
      </w:pPr>
      <w:r>
        <w:rPr>
          <w:b/>
          <w:i/>
          <w:lang w:val="kk-KZ"/>
        </w:rPr>
        <w:t>Идрисов С.А., Жүсіпов Х.Қ.</w:t>
      </w:r>
    </w:p>
    <w:p w14:paraId="511E4DA7" w14:textId="66C2BA70" w:rsidR="00C80139" w:rsidRDefault="00C80139" w:rsidP="00C80139">
      <w:pPr>
        <w:jc w:val="center"/>
        <w:rPr>
          <w:i/>
          <w:lang w:val="kk-KZ"/>
        </w:rPr>
      </w:pPr>
      <w:r w:rsidRPr="00F5030D">
        <w:rPr>
          <w:i/>
          <w:lang w:val="kk-KZ"/>
        </w:rPr>
        <w:t>М.В.</w:t>
      </w:r>
      <w:r>
        <w:rPr>
          <w:i/>
          <w:lang w:val="kk-KZ"/>
        </w:rPr>
        <w:t>Ломоносов атындағы ММУ Қазақстан филиалы</w:t>
      </w:r>
    </w:p>
    <w:p w14:paraId="1295D384" w14:textId="5325D829" w:rsidR="00C80139" w:rsidRDefault="00C80139" w:rsidP="00C80139">
      <w:pPr>
        <w:jc w:val="center"/>
        <w:rPr>
          <w:i/>
          <w:lang w:val="kk-KZ"/>
        </w:rPr>
      </w:pPr>
      <w:r>
        <w:rPr>
          <w:i/>
          <w:lang w:val="kk-KZ"/>
        </w:rPr>
        <w:t xml:space="preserve">Қазақстан, </w:t>
      </w:r>
      <w:r w:rsidR="00CE769C">
        <w:rPr>
          <w:i/>
          <w:lang w:val="kk-KZ"/>
        </w:rPr>
        <w:t>Астана</w:t>
      </w:r>
      <w:r>
        <w:rPr>
          <w:i/>
          <w:lang w:val="kk-KZ"/>
        </w:rPr>
        <w:t xml:space="preserve"> қ.</w:t>
      </w:r>
    </w:p>
    <w:p w14:paraId="18E02C3F" w14:textId="6DE27875" w:rsidR="00AB72EB" w:rsidRDefault="00585A69" w:rsidP="00C80139">
      <w:pPr>
        <w:jc w:val="center"/>
        <w:rPr>
          <w:rStyle w:val="ad"/>
          <w:i/>
          <w:color w:val="auto"/>
          <w:u w:val="none"/>
          <w:lang w:val="kk-KZ"/>
        </w:rPr>
      </w:pPr>
      <w:hyperlink r:id="rId11" w:history="1">
        <w:r w:rsidR="00C80139" w:rsidRPr="00722E50">
          <w:rPr>
            <w:rStyle w:val="ad"/>
            <w:i/>
            <w:color w:val="auto"/>
            <w:u w:val="none"/>
            <w:lang w:val="kk-KZ"/>
          </w:rPr>
          <w:t>idrisov@msu.kz</w:t>
        </w:r>
      </w:hyperlink>
      <w:r w:rsidR="00CE769C">
        <w:rPr>
          <w:rStyle w:val="ad"/>
          <w:i/>
          <w:color w:val="auto"/>
          <w:u w:val="none"/>
          <w:lang w:val="kk-KZ"/>
        </w:rPr>
        <w:t>,</w:t>
      </w:r>
      <w:r w:rsidR="00686B5B">
        <w:rPr>
          <w:rStyle w:val="ad"/>
          <w:i/>
          <w:color w:val="auto"/>
          <w:u w:val="none"/>
          <w:lang w:val="kk-KZ"/>
        </w:rPr>
        <w:t xml:space="preserve"> </w:t>
      </w:r>
      <w:hyperlink r:id="rId12" w:history="1">
        <w:r w:rsidR="00C80139" w:rsidRPr="00722E50">
          <w:rPr>
            <w:rStyle w:val="ad"/>
            <w:i/>
            <w:color w:val="auto"/>
            <w:u w:val="none"/>
            <w:lang w:val="kk-KZ"/>
          </w:rPr>
          <w:t>zhusupov@msu.kz</w:t>
        </w:r>
      </w:hyperlink>
    </w:p>
    <w:p w14:paraId="6B0E36B0" w14:textId="77777777" w:rsidR="00AB72EB" w:rsidRDefault="00AB72EB" w:rsidP="00C80139">
      <w:pPr>
        <w:jc w:val="center"/>
        <w:rPr>
          <w:rStyle w:val="ad"/>
          <w:i/>
          <w:color w:val="auto"/>
          <w:u w:val="none"/>
          <w:lang w:val="kk-KZ"/>
        </w:rPr>
      </w:pPr>
    </w:p>
    <w:p w14:paraId="1B54FAEC" w14:textId="77777777" w:rsidR="00AB72EB" w:rsidRPr="00BA07AB" w:rsidRDefault="00AB72EB" w:rsidP="00AB72EB">
      <w:pPr>
        <w:ind w:firstLine="426"/>
        <w:jc w:val="center"/>
      </w:pPr>
      <w:r w:rsidRPr="00BA07AB">
        <w:rPr>
          <w:noProof/>
          <w:lang w:eastAsia="ru-RU"/>
        </w:rPr>
        <w:drawing>
          <wp:inline distT="0" distB="0" distL="0" distR="0" wp14:anchorId="3C1DEC22" wp14:editId="62F89FA7">
            <wp:extent cx="4342765" cy="146113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2AE250" w14:textId="77777777" w:rsidR="00AB72EB" w:rsidRPr="00BA07AB" w:rsidRDefault="00AB72EB" w:rsidP="00AB72EB">
      <w:pPr>
        <w:ind w:firstLine="426"/>
        <w:jc w:val="center"/>
      </w:pPr>
    </w:p>
    <w:p w14:paraId="5638E1D7" w14:textId="77777777" w:rsidR="00AB72EB" w:rsidRPr="00BA07AB" w:rsidRDefault="00AB72EB" w:rsidP="00AB72EB">
      <w:pPr>
        <w:ind w:firstLine="426"/>
        <w:jc w:val="center"/>
        <w:rPr>
          <w:lang w:val="kk-KZ"/>
        </w:rPr>
      </w:pPr>
      <w:r w:rsidRPr="00BA07AB">
        <w:rPr>
          <w:lang w:val="kk-KZ"/>
        </w:rPr>
        <w:t>1 сурет. Даму динамикасы.</w:t>
      </w:r>
    </w:p>
    <w:p w14:paraId="5F3CD995" w14:textId="77777777" w:rsidR="00AB72EB" w:rsidRPr="00BA07AB" w:rsidRDefault="00AB72EB" w:rsidP="00AB72EB">
      <w:pPr>
        <w:ind w:firstLine="426"/>
        <w:jc w:val="center"/>
        <w:rPr>
          <w:lang w:val="kk-KZ"/>
        </w:rPr>
      </w:pPr>
      <w:r w:rsidRPr="00BA07AB">
        <w:rPr>
          <w:lang w:val="kk-KZ"/>
        </w:rPr>
        <w:t xml:space="preserve">Дереккөз: автордың өзінің жеке өлшемі негізінде құрылған. </w:t>
      </w:r>
    </w:p>
    <w:p w14:paraId="3C741939" w14:textId="77777777" w:rsidR="00AB72EB" w:rsidRPr="00BA07AB" w:rsidRDefault="00AB72EB" w:rsidP="00AB72EB">
      <w:pPr>
        <w:ind w:firstLine="426"/>
        <w:jc w:val="center"/>
        <w:rPr>
          <w:lang w:val="kk-KZ"/>
        </w:rPr>
      </w:pPr>
    </w:p>
    <w:p w14:paraId="4CF86F5B" w14:textId="77777777" w:rsidR="00AB72EB" w:rsidRPr="004A6FD7" w:rsidRDefault="00AB72EB" w:rsidP="00AB72EB">
      <w:pPr>
        <w:ind w:firstLine="426"/>
        <w:jc w:val="center"/>
        <w:rPr>
          <w:color w:val="000000" w:themeColor="text1"/>
          <w:lang w:val="kk-KZ"/>
        </w:rPr>
      </w:pPr>
    </w:p>
    <w:p w14:paraId="022753B0" w14:textId="77777777" w:rsidR="00217DED" w:rsidRPr="00722E50" w:rsidRDefault="00217DED" w:rsidP="00C80139">
      <w:pPr>
        <w:jc w:val="center"/>
        <w:rPr>
          <w:i/>
          <w:lang w:val="kk-KZ"/>
        </w:rPr>
      </w:pPr>
    </w:p>
    <w:p w14:paraId="39C22A3B" w14:textId="77777777" w:rsidR="00217DED" w:rsidRDefault="00217DED" w:rsidP="00217DED">
      <w:pPr>
        <w:jc w:val="center"/>
      </w:pPr>
      <w:r>
        <w:rPr>
          <w:noProof/>
          <w:lang w:eastAsia="ru-RU"/>
        </w:rPr>
        <w:drawing>
          <wp:inline distT="0" distB="0" distL="0" distR="0" wp14:anchorId="7711B88F" wp14:editId="7DE23F8E">
            <wp:extent cx="5414010" cy="3038475"/>
            <wp:effectExtent l="0" t="0" r="0" b="0"/>
            <wp:docPr id="4" name="Picture" descr="C:\Users\Юлия\Desktop\1385468039_photo_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Юлия\Desktop\1385468039_photo_126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7FC2C" w14:textId="77777777" w:rsidR="00AB72EB" w:rsidRPr="007331C9" w:rsidRDefault="00AB72EB" w:rsidP="00AB72EB">
      <w:pPr>
        <w:ind w:firstLine="426"/>
        <w:jc w:val="center"/>
        <w:rPr>
          <w:lang w:val="kk-KZ"/>
        </w:rPr>
      </w:pPr>
      <w:r>
        <w:rPr>
          <w:lang w:val="kk-KZ"/>
        </w:rPr>
        <w:t>2 сурет. Қазақстандағы облыстарға шаққандағы домендердің саны.</w:t>
      </w:r>
    </w:p>
    <w:p w14:paraId="0661E9F9" w14:textId="77777777" w:rsidR="00AB72EB" w:rsidRDefault="00AB72EB" w:rsidP="00AB72EB">
      <w:pPr>
        <w:ind w:firstLine="426"/>
        <w:jc w:val="center"/>
        <w:rPr>
          <w:lang w:val="kk-KZ"/>
        </w:rPr>
      </w:pPr>
      <w:r>
        <w:rPr>
          <w:lang w:val="kk-KZ"/>
        </w:rPr>
        <w:t>Дереккөз: Қазақ</w:t>
      </w:r>
      <w:r w:rsidRPr="007331C9">
        <w:rPr>
          <w:lang w:val="kk-KZ"/>
        </w:rPr>
        <w:t xml:space="preserve"> </w:t>
      </w:r>
      <w:r>
        <w:rPr>
          <w:lang w:val="kk-KZ"/>
        </w:rPr>
        <w:t xml:space="preserve">желілік ақпараттары </w:t>
      </w:r>
      <w:r w:rsidRPr="007331C9">
        <w:rPr>
          <w:lang w:val="kk-KZ"/>
        </w:rPr>
        <w:t>KazNIC</w:t>
      </w:r>
      <w:r>
        <w:rPr>
          <w:lang w:val="kk-KZ"/>
        </w:rPr>
        <w:t xml:space="preserve"> орталығының ресми сайты.</w:t>
      </w:r>
    </w:p>
    <w:p w14:paraId="75599B98" w14:textId="3079FD58" w:rsidR="00AB72EB" w:rsidRDefault="00AB72EB" w:rsidP="00AB72EB">
      <w:pPr>
        <w:ind w:firstLine="426"/>
        <w:jc w:val="center"/>
        <w:rPr>
          <w:color w:val="000000" w:themeColor="text1"/>
          <w:lang w:val="kk-KZ"/>
        </w:rPr>
      </w:pPr>
      <w:r w:rsidRPr="004A6FD7">
        <w:rPr>
          <w:lang w:val="kk-KZ"/>
        </w:rPr>
        <w:t>http://www.resurs.kz/catalog/nic</w:t>
      </w:r>
      <w:r w:rsidRPr="007331C9">
        <w:rPr>
          <w:color w:val="000000" w:themeColor="text1"/>
          <w:lang w:val="kk-KZ"/>
        </w:rPr>
        <w:t>.</w:t>
      </w:r>
    </w:p>
    <w:p w14:paraId="09B30185" w14:textId="721BC324" w:rsidR="00217DED" w:rsidRDefault="00217DED" w:rsidP="00217DED">
      <w:pPr>
        <w:ind w:firstLine="426"/>
        <w:jc w:val="both"/>
        <w:rPr>
          <w:lang w:val="kk-KZ"/>
        </w:rPr>
      </w:pPr>
    </w:p>
    <w:p w14:paraId="2E1A389C" w14:textId="77777777" w:rsidR="00093217" w:rsidRPr="00AB72EB" w:rsidRDefault="00093217" w:rsidP="00217DED">
      <w:pPr>
        <w:ind w:firstLine="426"/>
        <w:jc w:val="both"/>
        <w:rPr>
          <w:lang w:val="kk-KZ"/>
        </w:rPr>
      </w:pPr>
    </w:p>
    <w:p w14:paraId="461015A9" w14:textId="77777777" w:rsidR="00093217" w:rsidRDefault="00093217" w:rsidP="00093217">
      <w:pPr>
        <w:ind w:firstLine="426"/>
        <w:jc w:val="center"/>
        <w:rPr>
          <w:lang w:val="kk-KZ"/>
        </w:rPr>
      </w:pPr>
      <w:r>
        <w:rPr>
          <w:lang w:val="kk-KZ"/>
        </w:rPr>
        <w:t>1 кесте. Сандық талдау.</w:t>
      </w:r>
    </w:p>
    <w:p w14:paraId="334E02FD" w14:textId="77777777" w:rsidR="00217DED" w:rsidRPr="00AB72EB" w:rsidRDefault="00217DED" w:rsidP="00217DED">
      <w:pPr>
        <w:ind w:firstLine="426"/>
        <w:jc w:val="center"/>
        <w:rPr>
          <w:lang w:val="kk-KZ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65"/>
        <w:gridCol w:w="1082"/>
        <w:gridCol w:w="2624"/>
      </w:tblGrid>
      <w:tr w:rsidR="00217DED" w:rsidRPr="00503D28" w14:paraId="1E941C18" w14:textId="77777777" w:rsidTr="003D4590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D57C2D" w14:textId="77777777" w:rsidR="00217DED" w:rsidRPr="00503D28" w:rsidRDefault="00217DED" w:rsidP="003D4590">
            <w:pPr>
              <w:jc w:val="both"/>
            </w:pPr>
            <w:r w:rsidRPr="00503D28">
              <w:t>№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09A323" w14:textId="77777777" w:rsidR="00217DED" w:rsidRPr="00503D28" w:rsidRDefault="00217DED" w:rsidP="003D4590">
            <w:pPr>
              <w:jc w:val="both"/>
            </w:pPr>
            <w:r w:rsidRPr="00503D28">
              <w:t>Группа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C458ED" w14:textId="77777777" w:rsidR="00217DED" w:rsidRPr="00503D28" w:rsidRDefault="00217DED" w:rsidP="003D4590">
            <w:pPr>
              <w:jc w:val="both"/>
            </w:pPr>
            <w:r w:rsidRPr="00503D28">
              <w:t>Количество студентов</w:t>
            </w:r>
          </w:p>
        </w:tc>
      </w:tr>
      <w:tr w:rsidR="00217DED" w:rsidRPr="00503D28" w14:paraId="7EF88EC4" w14:textId="77777777" w:rsidTr="003D4590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068DB3" w14:textId="77777777" w:rsidR="00217DED" w:rsidRPr="00503D28" w:rsidRDefault="00217DED" w:rsidP="003D4590">
            <w:pPr>
              <w:jc w:val="both"/>
            </w:pPr>
            <w:r w:rsidRPr="00503D28">
              <w:t>1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76E2B9" w14:textId="77777777" w:rsidR="00217DED" w:rsidRPr="00503D28" w:rsidRDefault="00217DED" w:rsidP="003D4590">
            <w:pPr>
              <w:jc w:val="center"/>
            </w:pPr>
            <w:r w:rsidRPr="00503D28">
              <w:t>ВМ-11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E48CC0" w14:textId="77777777" w:rsidR="00217DED" w:rsidRPr="00503D28" w:rsidRDefault="00217DED" w:rsidP="003D4590">
            <w:pPr>
              <w:jc w:val="center"/>
            </w:pPr>
            <w:r w:rsidRPr="00503D28">
              <w:t>27</w:t>
            </w:r>
          </w:p>
        </w:tc>
      </w:tr>
      <w:tr w:rsidR="00217DED" w:rsidRPr="00503D28" w14:paraId="3BB50E88" w14:textId="77777777" w:rsidTr="003D4590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8A007F" w14:textId="77777777" w:rsidR="00217DED" w:rsidRPr="00503D28" w:rsidRDefault="00217DED" w:rsidP="003D4590">
            <w:pPr>
              <w:jc w:val="both"/>
            </w:pPr>
            <w:r w:rsidRPr="00503D28">
              <w:t>2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41D563" w14:textId="77777777" w:rsidR="00217DED" w:rsidRPr="00503D28" w:rsidRDefault="00217DED" w:rsidP="003D4590">
            <w:pPr>
              <w:jc w:val="center"/>
            </w:pPr>
            <w:r w:rsidRPr="00503D28">
              <w:t>ММ-11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A41B39" w14:textId="77777777" w:rsidR="00217DED" w:rsidRPr="00503D28" w:rsidRDefault="00217DED" w:rsidP="003D4590">
            <w:pPr>
              <w:keepNext/>
              <w:jc w:val="center"/>
            </w:pPr>
            <w:r w:rsidRPr="00503D28">
              <w:t>26</w:t>
            </w:r>
          </w:p>
        </w:tc>
      </w:tr>
    </w:tbl>
    <w:p w14:paraId="2BFB536B" w14:textId="77777777" w:rsidR="00217DED" w:rsidRPr="00503D28" w:rsidRDefault="00217DED" w:rsidP="00217DED">
      <w:pPr>
        <w:ind w:firstLine="426"/>
        <w:jc w:val="center"/>
      </w:pPr>
    </w:p>
    <w:p w14:paraId="401DD92B" w14:textId="57773666" w:rsidR="00AB72EB" w:rsidRPr="007331C9" w:rsidRDefault="00AB72EB" w:rsidP="00AB72EB">
      <w:pPr>
        <w:ind w:firstLine="426"/>
        <w:jc w:val="both"/>
        <w:rPr>
          <w:lang w:val="kk-KZ"/>
        </w:rPr>
      </w:pPr>
      <w:r>
        <w:rPr>
          <w:lang w:val="kk-KZ"/>
        </w:rPr>
        <w:t xml:space="preserve">Дереккөз: автордың М.В.Ломоносов атындағы ММУ Қазақстан филиалының </w:t>
      </w:r>
      <w:r w:rsidRPr="004A6FD7">
        <w:rPr>
          <w:lang w:val="kk-KZ"/>
        </w:rPr>
        <w:t>http://msu.kz</w:t>
      </w:r>
      <w:r w:rsidRPr="007331C9">
        <w:rPr>
          <w:color w:val="000000" w:themeColor="text1"/>
          <w:lang w:val="kk-KZ"/>
        </w:rPr>
        <w:t xml:space="preserve">  </w:t>
      </w:r>
      <w:r>
        <w:rPr>
          <w:lang w:val="kk-KZ"/>
        </w:rPr>
        <w:t>сайтындағы мәліметтер негізінде өзі құрған.</w:t>
      </w:r>
    </w:p>
    <w:p w14:paraId="15CA61D6" w14:textId="77777777" w:rsidR="00C80139" w:rsidRDefault="00C80139" w:rsidP="000D2EF3">
      <w:pPr>
        <w:jc w:val="both"/>
        <w:rPr>
          <w:b/>
          <w:shd w:val="clear" w:color="auto" w:fill="FFFFFF"/>
          <w:lang w:val="kk-KZ"/>
        </w:rPr>
      </w:pPr>
    </w:p>
    <w:p w14:paraId="7BAC600E" w14:textId="77777777" w:rsidR="00686B5B" w:rsidRPr="00C1098C" w:rsidRDefault="00686B5B" w:rsidP="00686B5B">
      <w:pPr>
        <w:jc w:val="both"/>
        <w:rPr>
          <w:b/>
          <w:shd w:val="clear" w:color="auto" w:fill="FFFFFF"/>
          <w:lang w:val="kk-KZ"/>
        </w:rPr>
      </w:pPr>
      <w:r w:rsidRPr="00C1098C">
        <w:rPr>
          <w:b/>
          <w:shd w:val="clear" w:color="auto" w:fill="FFFFFF"/>
          <w:lang w:val="kk-KZ"/>
        </w:rPr>
        <w:lastRenderedPageBreak/>
        <w:t>Бибилиографиялық тізім</w:t>
      </w:r>
    </w:p>
    <w:p w14:paraId="1EEDE655" w14:textId="4DBEBFD9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shd w:val="clear" w:color="auto" w:fill="FFFFFF"/>
          <w:lang w:val="kk-KZ"/>
        </w:rPr>
      </w:pPr>
      <w:r w:rsidRPr="00FA09A3">
        <w:rPr>
          <w:shd w:val="clear" w:color="auto" w:fill="FFFFFF"/>
          <w:lang w:val="kk-KZ"/>
        </w:rPr>
        <w:t>Мемлекет басшысы Қасым-Жомарт Тоқаевтың Қазақстан халқына Жолдауы. 2 қыркүйек, 2019 жыл. Алынған дереккөз</w:t>
      </w:r>
      <w:r w:rsidR="000D6382" w:rsidRPr="00FA09A3">
        <w:rPr>
          <w:shd w:val="clear" w:color="auto" w:fill="FFFFFF"/>
          <w:lang w:val="kk-KZ"/>
        </w:rPr>
        <w:t>і</w:t>
      </w:r>
      <w:r w:rsidRPr="00FA09A3">
        <w:rPr>
          <w:shd w:val="clear" w:color="auto" w:fill="FFFFFF"/>
          <w:lang w:val="kk-KZ"/>
        </w:rPr>
        <w:t xml:space="preserve"> - </w:t>
      </w:r>
      <w:r w:rsidRPr="00FA09A3">
        <w:rPr>
          <w:lang w:val="kk-KZ"/>
        </w:rPr>
        <w:t xml:space="preserve">http://www.akorda.kz/kz/addresses/addresses_of_president/memleket-basshysy-kasym-zhomart-tokaevtyn-kazakstan-halkyna-zholdauy </w:t>
      </w:r>
    </w:p>
    <w:p w14:paraId="27AA1E6D" w14:textId="7B43977C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lang w:val="kk-KZ"/>
        </w:rPr>
      </w:pPr>
      <w:r w:rsidRPr="00FA09A3">
        <w:rPr>
          <w:shd w:val="clear" w:color="auto" w:fill="FFFFFF"/>
          <w:lang w:val="kk-KZ"/>
        </w:rPr>
        <w:t>Қазбеков Т.Б. Мемлекеттік үдемелі индустриалдық-инновациялық бағдарламаны іске асырудың қыр-сыры хақында //</w:t>
      </w:r>
      <w:r w:rsidR="000B3F3B" w:rsidRPr="00FA09A3">
        <w:rPr>
          <w:shd w:val="clear" w:color="auto" w:fill="FFFFFF"/>
          <w:lang w:val="kk-KZ"/>
        </w:rPr>
        <w:t xml:space="preserve"> </w:t>
      </w:r>
      <w:r w:rsidRPr="00FA09A3">
        <w:rPr>
          <w:shd w:val="clear" w:color="auto" w:fill="FFFFFF"/>
          <w:lang w:val="kk-KZ"/>
        </w:rPr>
        <w:t xml:space="preserve">Е.Бөкетов атындағы ҚарМУ Хабаршысы. Экономика сериясы. 2010.№3(59). Б.84-90.  </w:t>
      </w:r>
    </w:p>
    <w:p w14:paraId="445E0361" w14:textId="6A1AD1A6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</w:rPr>
      </w:pPr>
      <w:r w:rsidRPr="00FA09A3">
        <w:rPr>
          <w:shd w:val="clear" w:color="auto" w:fill="FFFFFF"/>
          <w:lang w:val="kk-KZ"/>
        </w:rPr>
        <w:t xml:space="preserve">Бектаев К. Ықтималдықтар теориясы және математикалық статистика. Алматы: Рауан, 1991. 203 б.  </w:t>
      </w:r>
    </w:p>
    <w:p w14:paraId="65B47A86" w14:textId="03417126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color w:val="000000" w:themeColor="text1"/>
        </w:rPr>
      </w:pPr>
      <w:r w:rsidRPr="00FA09A3">
        <w:rPr>
          <w:shd w:val="clear" w:color="auto" w:fill="FFFFFF"/>
          <w:lang w:val="kk-KZ"/>
        </w:rPr>
        <w:t>П</w:t>
      </w:r>
      <w:r w:rsidRPr="00FA09A3">
        <w:rPr>
          <w:color w:val="000000" w:themeColor="text1"/>
          <w:shd w:val="clear" w:color="auto" w:fill="FFFFFF"/>
          <w:lang w:val="kk-KZ"/>
        </w:rPr>
        <w:t>ангереев А.Ш. Қазақ топонимдік фольклоры: филология ғылымдарының докторы ... дисс.авторефераты. Алматы: ҚР ҰҒА М.Әуезов атындағы Әдебиет ж</w:t>
      </w:r>
      <w:r w:rsidR="008B652F" w:rsidRPr="00FA09A3">
        <w:rPr>
          <w:color w:val="000000" w:themeColor="text1"/>
          <w:shd w:val="clear" w:color="auto" w:fill="FFFFFF"/>
          <w:lang w:val="kk-KZ"/>
        </w:rPr>
        <w:t>әне өнер институты, 2010. 37 б.</w:t>
      </w:r>
    </w:p>
    <w:p w14:paraId="57CD6229" w14:textId="6EB8FE83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color w:val="000000" w:themeColor="text1"/>
          <w:lang w:val="kk-KZ"/>
        </w:rPr>
      </w:pPr>
      <w:r w:rsidRPr="00FA09A3">
        <w:rPr>
          <w:color w:val="000000" w:themeColor="text1"/>
          <w:shd w:val="clear" w:color="auto" w:fill="FFFFFF"/>
          <w:lang w:val="kk-KZ"/>
        </w:rPr>
        <w:t>Кеңесбаев І.К. Қаза</w:t>
      </w:r>
      <w:r w:rsidR="000D6382" w:rsidRPr="00FA09A3">
        <w:rPr>
          <w:color w:val="000000" w:themeColor="text1"/>
          <w:shd w:val="clear" w:color="auto" w:fill="FFFFFF"/>
          <w:lang w:val="kk-KZ"/>
        </w:rPr>
        <w:t xml:space="preserve">қ </w:t>
      </w:r>
      <w:r w:rsidR="008B652F" w:rsidRPr="00FA09A3">
        <w:rPr>
          <w:color w:val="000000" w:themeColor="text1"/>
          <w:shd w:val="clear" w:color="auto" w:fill="FFFFFF"/>
          <w:lang w:val="kk-KZ"/>
        </w:rPr>
        <w:t xml:space="preserve">тілінің фразеологиялық сөздігі. [Электрондық ресурс.] </w:t>
      </w:r>
      <w:r w:rsidR="000D6382" w:rsidRPr="00FA09A3">
        <w:rPr>
          <w:color w:val="000000" w:themeColor="text1"/>
          <w:shd w:val="clear" w:color="auto" w:fill="FFFFFF"/>
          <w:lang w:val="kk-KZ"/>
        </w:rPr>
        <w:t>Алынған дереккөзі</w:t>
      </w:r>
      <w:r w:rsidRPr="00FA09A3">
        <w:rPr>
          <w:color w:val="000000" w:themeColor="text1"/>
          <w:shd w:val="clear" w:color="auto" w:fill="FFFFFF"/>
          <w:lang w:val="kk-KZ"/>
        </w:rPr>
        <w:t xml:space="preserve">: </w:t>
      </w:r>
      <w:r w:rsidR="00585A69">
        <w:fldChar w:fldCharType="begin"/>
      </w:r>
      <w:r w:rsidR="00585A69" w:rsidRPr="00346077">
        <w:rPr>
          <w:lang w:val="kk-KZ"/>
        </w:rPr>
        <w:instrText xml:space="preserve"> HYPERLINK "http://kazneb.kz/bookView/view/?brId=1017680&amp;lang=kk" </w:instrText>
      </w:r>
      <w:r w:rsidR="00585A69">
        <w:fldChar w:fldCharType="separate"/>
      </w:r>
      <w:r w:rsidRPr="00FA09A3">
        <w:rPr>
          <w:rStyle w:val="ad"/>
          <w:color w:val="000000" w:themeColor="text1"/>
          <w:u w:val="none"/>
          <w:lang w:val="kk-KZ"/>
        </w:rPr>
        <w:t>http://kazneb.kz/bookView/view/?brId=1017680&amp;lang=kk</w:t>
      </w:r>
      <w:r w:rsidR="00585A69">
        <w:rPr>
          <w:rStyle w:val="ad"/>
          <w:color w:val="000000" w:themeColor="text1"/>
          <w:u w:val="none"/>
          <w:lang w:val="kk-KZ"/>
        </w:rPr>
        <w:fldChar w:fldCharType="end"/>
      </w:r>
      <w:r w:rsidRPr="00FA09A3">
        <w:rPr>
          <w:color w:val="000000" w:themeColor="text1"/>
          <w:lang w:val="kk-KZ"/>
        </w:rPr>
        <w:t xml:space="preserve"> (қараған күні). </w:t>
      </w:r>
    </w:p>
    <w:p w14:paraId="7D3BA5EB" w14:textId="4B36D3CA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color w:val="000000" w:themeColor="text1"/>
          <w:lang w:val="kk-KZ"/>
        </w:rPr>
      </w:pPr>
      <w:r w:rsidRPr="00FA09A3">
        <w:rPr>
          <w:color w:val="000000" w:themeColor="text1"/>
          <w:kern w:val="36"/>
          <w:lang w:val="kk-KZ"/>
        </w:rPr>
        <w:t>Сматұлы Н.</w:t>
      </w:r>
      <w:r w:rsidR="000B3F3B" w:rsidRPr="00FA09A3">
        <w:rPr>
          <w:color w:val="000000" w:themeColor="text1"/>
          <w:kern w:val="36"/>
          <w:lang w:val="kk-KZ"/>
        </w:rPr>
        <w:t xml:space="preserve"> </w:t>
      </w:r>
      <w:r w:rsidRPr="00FA09A3">
        <w:rPr>
          <w:color w:val="000000" w:themeColor="text1"/>
          <w:kern w:val="36"/>
          <w:lang w:val="kk-KZ"/>
        </w:rPr>
        <w:t>Тілімізді ғылым мен технология ғана сақтайды. Ана тілі. №2.  9 қаңтар, 2020 жыл. Алынған дереккөзі</w:t>
      </w:r>
      <w:r w:rsidR="008B652F" w:rsidRPr="00FA09A3">
        <w:rPr>
          <w:color w:val="000000" w:themeColor="text1"/>
          <w:kern w:val="36"/>
          <w:lang w:val="kk-KZ"/>
        </w:rPr>
        <w:t xml:space="preserve">: </w:t>
      </w:r>
      <w:r w:rsidRPr="00FA09A3">
        <w:rPr>
          <w:color w:val="000000" w:themeColor="text1"/>
          <w:kern w:val="36"/>
          <w:lang w:val="kk-KZ"/>
        </w:rPr>
        <w:t xml:space="preserve"> </w:t>
      </w:r>
      <w:r w:rsidR="00585A69">
        <w:fldChar w:fldCharType="begin"/>
      </w:r>
      <w:r w:rsidR="00585A69" w:rsidRPr="00346077">
        <w:rPr>
          <w:lang w:val="kk-KZ"/>
        </w:rPr>
        <w:instrText xml:space="preserve"> HYPERLINK "http://anatili.kazgazeta.kz/?p=55820" </w:instrText>
      </w:r>
      <w:r w:rsidR="00585A69">
        <w:fldChar w:fldCharType="separate"/>
      </w:r>
      <w:r w:rsidRPr="00FA09A3">
        <w:rPr>
          <w:rStyle w:val="ad"/>
          <w:color w:val="000000" w:themeColor="text1"/>
          <w:u w:val="none"/>
          <w:lang w:val="kk-KZ"/>
        </w:rPr>
        <w:t>http://anatili.kazgazeta.kz/?p=55820</w:t>
      </w:r>
      <w:r w:rsidR="00585A69">
        <w:rPr>
          <w:rStyle w:val="ad"/>
          <w:color w:val="000000" w:themeColor="text1"/>
          <w:u w:val="none"/>
          <w:lang w:val="kk-KZ"/>
        </w:rPr>
        <w:fldChar w:fldCharType="end"/>
      </w:r>
      <w:r w:rsidRPr="00FA09A3">
        <w:rPr>
          <w:color w:val="000000" w:themeColor="text1"/>
          <w:lang w:val="kk-KZ"/>
        </w:rPr>
        <w:t xml:space="preserve"> </w:t>
      </w:r>
    </w:p>
    <w:p w14:paraId="74591F34" w14:textId="3988D011" w:rsidR="00686B5B" w:rsidRPr="00FA09A3" w:rsidRDefault="000B3F3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color w:val="000000" w:themeColor="text1"/>
          <w:lang w:val="kk-KZ"/>
        </w:rPr>
      </w:pPr>
      <w:r w:rsidRPr="00FA09A3">
        <w:rPr>
          <w:color w:val="000000" w:themeColor="text1"/>
          <w:kern w:val="36"/>
          <w:lang w:val="kk-KZ"/>
        </w:rPr>
        <w:t xml:space="preserve">Нұрасыл </w:t>
      </w:r>
      <w:r w:rsidR="00686B5B" w:rsidRPr="00FA09A3">
        <w:rPr>
          <w:color w:val="000000" w:themeColor="text1"/>
          <w:kern w:val="36"/>
          <w:lang w:val="kk-KZ"/>
        </w:rPr>
        <w:t>Б. Қазақ даласындағы алғашқы білім ордасы.</w:t>
      </w:r>
      <w:r w:rsidR="00FA09A3" w:rsidRPr="00FA09A3">
        <w:rPr>
          <w:color w:val="000000" w:themeColor="text1"/>
          <w:kern w:val="36"/>
          <w:lang w:val="kk-KZ"/>
        </w:rPr>
        <w:t xml:space="preserve"> </w:t>
      </w:r>
      <w:r w:rsidR="000D6382" w:rsidRPr="00FA09A3">
        <w:rPr>
          <w:color w:val="000000" w:themeColor="text1"/>
          <w:kern w:val="36"/>
          <w:lang w:val="kk-KZ"/>
        </w:rPr>
        <w:t>Алынған дереккөзі:</w:t>
      </w:r>
      <w:r w:rsidR="00686B5B" w:rsidRPr="00FA09A3">
        <w:rPr>
          <w:color w:val="000000" w:themeColor="text1"/>
          <w:kern w:val="36"/>
          <w:lang w:val="kk-KZ"/>
        </w:rPr>
        <w:t xml:space="preserve"> </w:t>
      </w:r>
      <w:hyperlink r:id="rId14" w:history="1">
        <w:r w:rsidR="00686B5B" w:rsidRPr="00FA09A3">
          <w:rPr>
            <w:rStyle w:val="ad"/>
            <w:color w:val="000000" w:themeColor="text1"/>
            <w:u w:val="none"/>
            <w:lang w:val="kk-KZ"/>
          </w:rPr>
          <w:t>https://e-history.kz/kz/publications/view/kazak_dalasindagi_algashki_bilim_ordasi__5714</w:t>
        </w:r>
      </w:hyperlink>
      <w:r w:rsidR="00686B5B" w:rsidRPr="00FA09A3">
        <w:rPr>
          <w:rStyle w:val="ad"/>
          <w:color w:val="000000" w:themeColor="text1"/>
          <w:u w:val="none"/>
          <w:lang w:val="kk-KZ"/>
        </w:rPr>
        <w:t xml:space="preserve">       </w:t>
      </w:r>
    </w:p>
    <w:p w14:paraId="4F1AFAC6" w14:textId="62A35331" w:rsidR="00686B5B" w:rsidRPr="00FA09A3" w:rsidRDefault="00686B5B" w:rsidP="00686B5B">
      <w:pPr>
        <w:pStyle w:val="ab"/>
        <w:numPr>
          <w:ilvl w:val="3"/>
          <w:numId w:val="1"/>
        </w:numPr>
        <w:suppressAutoHyphens/>
        <w:ind w:left="709"/>
        <w:jc w:val="both"/>
        <w:rPr>
          <w:rFonts w:eastAsiaTheme="minorHAnsi"/>
          <w:color w:val="000000" w:themeColor="text1"/>
          <w:lang w:val="kk-KZ"/>
        </w:rPr>
      </w:pPr>
      <w:r w:rsidRPr="00FA09A3">
        <w:rPr>
          <w:rFonts w:eastAsiaTheme="minorHAnsi"/>
          <w:color w:val="000000" w:themeColor="text1"/>
          <w:lang w:val="kk-KZ"/>
        </w:rPr>
        <w:t>Қазақша-түрікше сөздік. Лұғат сөздіктері.</w:t>
      </w:r>
      <w:r w:rsidR="000D6382" w:rsidRPr="00FA09A3">
        <w:rPr>
          <w:rFonts w:eastAsiaTheme="minorHAnsi"/>
          <w:color w:val="000000" w:themeColor="text1"/>
          <w:lang w:val="kk-KZ"/>
        </w:rPr>
        <w:t xml:space="preserve"> Алынған дереккөзі:</w:t>
      </w:r>
      <w:r w:rsidRPr="00FA09A3">
        <w:rPr>
          <w:rFonts w:eastAsiaTheme="minorHAnsi"/>
          <w:color w:val="000000" w:themeColor="text1"/>
          <w:lang w:val="kk-KZ"/>
        </w:rPr>
        <w:t xml:space="preserve"> </w:t>
      </w:r>
      <w:hyperlink r:id="rId15" w:history="1">
        <w:r w:rsidRPr="00FA09A3">
          <w:rPr>
            <w:rStyle w:val="ad"/>
            <w:color w:val="000000" w:themeColor="text1"/>
            <w:u w:val="none"/>
            <w:lang w:val="kk-KZ"/>
          </w:rPr>
          <w:t>https://www.lugat.kz/</w:t>
        </w:r>
      </w:hyperlink>
      <w:r w:rsidRPr="00FA09A3">
        <w:rPr>
          <w:color w:val="000000" w:themeColor="text1"/>
          <w:lang w:val="kk-KZ"/>
        </w:rPr>
        <w:t xml:space="preserve">  </w:t>
      </w:r>
    </w:p>
    <w:p w14:paraId="2C0F7FDB" w14:textId="77777777" w:rsidR="000D2EF3" w:rsidRDefault="000D2EF3" w:rsidP="000D2EF3">
      <w:pPr>
        <w:pStyle w:val="ab"/>
        <w:ind w:left="709"/>
        <w:jc w:val="both"/>
        <w:rPr>
          <w:lang w:val="kk-KZ"/>
        </w:rPr>
      </w:pPr>
    </w:p>
    <w:p w14:paraId="0A8D418B" w14:textId="77777777" w:rsidR="00AB72EB" w:rsidRDefault="00AB72EB" w:rsidP="00C80139">
      <w:pPr>
        <w:jc w:val="center"/>
        <w:rPr>
          <w:b/>
          <w:lang w:val="kk-KZ"/>
        </w:rPr>
      </w:pPr>
    </w:p>
    <w:p w14:paraId="6818232C" w14:textId="77777777" w:rsidR="00AB72EB" w:rsidRDefault="00AB72EB" w:rsidP="00C80139">
      <w:pPr>
        <w:jc w:val="center"/>
        <w:rPr>
          <w:b/>
          <w:lang w:val="kk-KZ"/>
        </w:rPr>
      </w:pPr>
    </w:p>
    <w:p w14:paraId="355D1421" w14:textId="4B9083BD" w:rsidR="00093217" w:rsidRPr="00722E50" w:rsidRDefault="00093217" w:rsidP="00093217">
      <w:pPr>
        <w:jc w:val="center"/>
        <w:rPr>
          <w:b/>
          <w:lang w:val="kk-KZ"/>
        </w:rPr>
      </w:pPr>
      <w:r w:rsidRPr="00093217">
        <w:rPr>
          <w:rFonts w:eastAsia="MS Mincho"/>
          <w:b/>
          <w:lang w:val="kk-KZ" w:eastAsia="ja-JP"/>
        </w:rPr>
        <w:t>Пример оформления тезисов, содержащих формулы, рисунки и таблицы</w:t>
      </w:r>
    </w:p>
    <w:p w14:paraId="010A393D" w14:textId="777BC54B" w:rsidR="00AB72EB" w:rsidRPr="00093217" w:rsidRDefault="00093217" w:rsidP="00093217">
      <w:pPr>
        <w:ind w:firstLine="426"/>
        <w:jc w:val="both"/>
        <w:rPr>
          <w:lang w:val="kk-KZ"/>
        </w:rPr>
      </w:pPr>
      <w:r>
        <w:rPr>
          <w:b/>
          <w:lang w:val="kk-KZ"/>
        </w:rPr>
        <w:t xml:space="preserve">Аннотация. </w:t>
      </w:r>
      <w:r>
        <w:rPr>
          <w:lang w:val="kk-KZ"/>
        </w:rPr>
        <w:t>В данной работе описывается оформление тезисов, содержащих формулы, рисунки и таблицы</w:t>
      </w:r>
    </w:p>
    <w:p w14:paraId="00427C02" w14:textId="77777777" w:rsidR="00AB72EB" w:rsidRDefault="00AB72EB" w:rsidP="00C80139">
      <w:pPr>
        <w:jc w:val="center"/>
        <w:rPr>
          <w:b/>
          <w:lang w:val="kk-KZ"/>
        </w:rPr>
      </w:pPr>
    </w:p>
    <w:p w14:paraId="119BF79A" w14:textId="77777777" w:rsidR="00AB72EB" w:rsidRDefault="00AB72EB" w:rsidP="00C80139">
      <w:pPr>
        <w:jc w:val="center"/>
        <w:rPr>
          <w:b/>
          <w:lang w:val="kk-KZ"/>
        </w:rPr>
      </w:pPr>
    </w:p>
    <w:p w14:paraId="4AB36B8F" w14:textId="77777777" w:rsidR="00DD34C2" w:rsidRPr="00686B5B" w:rsidRDefault="00DD34C2">
      <w:pPr>
        <w:spacing w:line="276" w:lineRule="auto"/>
        <w:rPr>
          <w:b/>
          <w:lang w:val="kk-KZ"/>
        </w:rPr>
      </w:pPr>
      <w:r>
        <w:rPr>
          <w:b/>
          <w:lang w:val="kk-KZ"/>
        </w:rPr>
        <w:br w:type="page"/>
      </w:r>
    </w:p>
    <w:p w14:paraId="277687A1" w14:textId="6B80E3E3" w:rsidR="00C80139" w:rsidRPr="007B0835" w:rsidRDefault="00C80139" w:rsidP="00C80139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 xml:space="preserve">An example of </w:t>
      </w:r>
      <w:r>
        <w:rPr>
          <w:b/>
          <w:lang w:val="en-US"/>
        </w:rPr>
        <w:t xml:space="preserve">an </w:t>
      </w:r>
      <w:r>
        <w:rPr>
          <w:b/>
          <w:lang w:val="kk-KZ"/>
        </w:rPr>
        <w:t>abstract</w:t>
      </w:r>
      <w:r w:rsidRPr="007B0835">
        <w:rPr>
          <w:b/>
          <w:lang w:val="kk-KZ"/>
        </w:rPr>
        <w:t xml:space="preserve"> with formulas, figures and tables</w:t>
      </w:r>
    </w:p>
    <w:p w14:paraId="093DEDCE" w14:textId="77777777" w:rsidR="00C80139" w:rsidRPr="007B0835" w:rsidRDefault="00C80139" w:rsidP="00C80139">
      <w:pPr>
        <w:jc w:val="center"/>
        <w:rPr>
          <w:b/>
          <w:i/>
          <w:lang w:val="en-US"/>
        </w:rPr>
      </w:pPr>
      <w:r w:rsidRPr="007B0835">
        <w:rPr>
          <w:b/>
          <w:i/>
          <w:lang w:val="kk-KZ"/>
        </w:rPr>
        <w:t>Ivanov A.A., Petrov V.V.</w:t>
      </w:r>
    </w:p>
    <w:p w14:paraId="27D8A1CC" w14:textId="58A774E1" w:rsidR="00C80139" w:rsidRPr="007B0835" w:rsidRDefault="00C80139" w:rsidP="00C80139">
      <w:pPr>
        <w:jc w:val="center"/>
        <w:rPr>
          <w:i/>
          <w:lang w:val="en-US"/>
        </w:rPr>
      </w:pPr>
      <w:r w:rsidRPr="007B0835">
        <w:rPr>
          <w:i/>
          <w:lang w:val="en-US"/>
        </w:rPr>
        <w:t>Kazak</w:t>
      </w:r>
      <w:r w:rsidR="00686B5B">
        <w:rPr>
          <w:i/>
          <w:lang w:val="en-US"/>
        </w:rPr>
        <w:t>h</w:t>
      </w:r>
      <w:r w:rsidRPr="007B0835">
        <w:rPr>
          <w:i/>
          <w:lang w:val="en-US"/>
        </w:rPr>
        <w:t xml:space="preserve">stan Branch of </w:t>
      </w:r>
      <w:proofErr w:type="spellStart"/>
      <w:r w:rsidRPr="007B0835">
        <w:rPr>
          <w:i/>
          <w:lang w:val="en-US"/>
        </w:rPr>
        <w:t>Lomonosov</w:t>
      </w:r>
      <w:proofErr w:type="spellEnd"/>
      <w:r w:rsidRPr="007B0835">
        <w:rPr>
          <w:i/>
          <w:lang w:val="en-US"/>
        </w:rPr>
        <w:t xml:space="preserve"> Moscow State University</w:t>
      </w:r>
    </w:p>
    <w:p w14:paraId="3CC3DE29" w14:textId="7A7682AC" w:rsidR="00C80139" w:rsidRPr="007B0835" w:rsidRDefault="00CE769C" w:rsidP="00C80139">
      <w:pPr>
        <w:jc w:val="center"/>
        <w:rPr>
          <w:i/>
          <w:lang w:val="en-US"/>
        </w:rPr>
      </w:pPr>
      <w:r w:rsidRPr="00093217">
        <w:rPr>
          <w:rFonts w:eastAsia="Droid Sans Fallback"/>
          <w:i/>
          <w:lang w:val="en-US"/>
        </w:rPr>
        <w:t>Astana</w:t>
      </w:r>
      <w:r w:rsidR="00C80139" w:rsidRPr="007B0835">
        <w:rPr>
          <w:i/>
          <w:lang w:val="en-US"/>
        </w:rPr>
        <w:t>, Kazakhstan</w:t>
      </w:r>
    </w:p>
    <w:p w14:paraId="412E9693" w14:textId="11A82798" w:rsidR="00C80139" w:rsidRDefault="00C80139" w:rsidP="00C80139">
      <w:pPr>
        <w:jc w:val="center"/>
        <w:rPr>
          <w:i/>
          <w:lang w:val="en-US"/>
        </w:rPr>
      </w:pPr>
      <w:r w:rsidRPr="007B0835">
        <w:rPr>
          <w:i/>
          <w:lang w:val="en-US"/>
        </w:rPr>
        <w:t xml:space="preserve">ivanov@msu.kz, </w:t>
      </w:r>
      <w:r w:rsidR="00AB72EB" w:rsidRPr="00EC6D0B">
        <w:rPr>
          <w:i/>
          <w:lang w:val="en-US"/>
        </w:rPr>
        <w:t>petrov@msu.kz</w:t>
      </w:r>
    </w:p>
    <w:p w14:paraId="33534A6A" w14:textId="77777777" w:rsidR="00AB72EB" w:rsidRDefault="00AB72EB" w:rsidP="00C80139">
      <w:pPr>
        <w:jc w:val="center"/>
        <w:rPr>
          <w:i/>
          <w:lang w:val="en-US"/>
        </w:rPr>
      </w:pPr>
    </w:p>
    <w:p w14:paraId="34661CF3" w14:textId="77777777" w:rsidR="00AB72EB" w:rsidRPr="00BA07AB" w:rsidRDefault="00AB72EB" w:rsidP="00AB72EB">
      <w:pPr>
        <w:ind w:firstLine="426"/>
        <w:jc w:val="center"/>
      </w:pPr>
      <w:r w:rsidRPr="00BA07AB">
        <w:rPr>
          <w:noProof/>
          <w:lang w:eastAsia="ru-RU"/>
        </w:rPr>
        <w:drawing>
          <wp:inline distT="0" distB="0" distL="0" distR="0" wp14:anchorId="6BAD234B" wp14:editId="6C2FE60F">
            <wp:extent cx="4342765" cy="146113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CD21BC" w14:textId="77777777" w:rsidR="00AB72EB" w:rsidRPr="00BA07AB" w:rsidRDefault="00AB72EB" w:rsidP="00AB72EB">
      <w:pPr>
        <w:ind w:firstLine="426"/>
        <w:jc w:val="center"/>
        <w:rPr>
          <w:lang w:val="kk-KZ"/>
        </w:rPr>
      </w:pPr>
    </w:p>
    <w:p w14:paraId="76940169" w14:textId="430D3706" w:rsidR="00AB72EB" w:rsidRPr="00BA07AB" w:rsidRDefault="00093217" w:rsidP="00AB72EB">
      <w:pPr>
        <w:ind w:firstLine="426"/>
        <w:jc w:val="center"/>
        <w:rPr>
          <w:color w:val="000000" w:themeColor="text1"/>
          <w:lang w:val="en-US"/>
        </w:rPr>
      </w:pPr>
      <w:r w:rsidRPr="00503D28">
        <w:rPr>
          <w:lang w:val="en-US"/>
        </w:rPr>
        <w:t xml:space="preserve">Figure </w:t>
      </w:r>
      <w:r w:rsidR="00AB72EB" w:rsidRPr="00BA07AB">
        <w:rPr>
          <w:color w:val="000000" w:themeColor="text1"/>
          <w:lang w:val="en-US"/>
        </w:rPr>
        <w:t>1. Development dynamics.</w:t>
      </w:r>
    </w:p>
    <w:p w14:paraId="27070A5D" w14:textId="77777777" w:rsidR="00AB72EB" w:rsidRPr="00BA07AB" w:rsidRDefault="00AB72EB" w:rsidP="00AB72EB">
      <w:pPr>
        <w:ind w:firstLine="426"/>
        <w:jc w:val="center"/>
        <w:rPr>
          <w:color w:val="000000" w:themeColor="text1"/>
          <w:lang w:val="en-US"/>
        </w:rPr>
      </w:pPr>
      <w:r w:rsidRPr="00BA07AB">
        <w:rPr>
          <w:color w:val="000000" w:themeColor="text1"/>
          <w:lang w:val="en-US"/>
        </w:rPr>
        <w:t>Source: constructed by the author on the basis of his/her own measurements.</w:t>
      </w:r>
    </w:p>
    <w:p w14:paraId="542556F1" w14:textId="77777777" w:rsidR="00503D28" w:rsidRDefault="00503D28" w:rsidP="00503D28">
      <w:pPr>
        <w:ind w:firstLine="426"/>
        <w:jc w:val="both"/>
        <w:rPr>
          <w:lang w:val="en-US"/>
        </w:rPr>
      </w:pPr>
    </w:p>
    <w:p w14:paraId="37854E7E" w14:textId="77777777" w:rsidR="00AB72EB" w:rsidRPr="003D52AD" w:rsidRDefault="00AB72EB" w:rsidP="00503D28">
      <w:pPr>
        <w:ind w:firstLine="426"/>
        <w:jc w:val="both"/>
        <w:rPr>
          <w:lang w:val="en-US"/>
        </w:rPr>
      </w:pPr>
    </w:p>
    <w:p w14:paraId="102103AE" w14:textId="77777777" w:rsidR="00503D28" w:rsidRPr="003D52AD" w:rsidRDefault="00503D28" w:rsidP="00503D28">
      <w:pPr>
        <w:jc w:val="center"/>
        <w:rPr>
          <w:lang w:val="en-US"/>
        </w:rPr>
      </w:pPr>
    </w:p>
    <w:p w14:paraId="5D96DDC3" w14:textId="77777777" w:rsidR="00503D28" w:rsidRDefault="00503D28" w:rsidP="00503D28">
      <w:pPr>
        <w:jc w:val="center"/>
      </w:pPr>
      <w:r>
        <w:rPr>
          <w:noProof/>
          <w:lang w:eastAsia="ru-RU"/>
        </w:rPr>
        <w:drawing>
          <wp:inline distT="0" distB="0" distL="0" distR="0" wp14:anchorId="0499CA5C" wp14:editId="1AF4D71C">
            <wp:extent cx="5414010" cy="3038475"/>
            <wp:effectExtent l="0" t="0" r="0" b="0"/>
            <wp:docPr id="3" name="Picture" descr="C:\Users\Юлия\Desktop\1385468039_photo_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Юлия\Desktop\1385468039_photo_126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9F5F3" w14:textId="77777777" w:rsidR="00503D28" w:rsidRPr="00641BEA" w:rsidRDefault="00503D28" w:rsidP="00503D28">
      <w:pPr>
        <w:ind w:firstLine="426"/>
        <w:jc w:val="center"/>
      </w:pPr>
    </w:p>
    <w:p w14:paraId="02AD6065" w14:textId="21B88FC9" w:rsidR="00503D28" w:rsidRPr="00503D28" w:rsidRDefault="00503D28" w:rsidP="00503D28">
      <w:pPr>
        <w:ind w:firstLine="426"/>
        <w:jc w:val="center"/>
        <w:rPr>
          <w:lang w:val="en-US"/>
        </w:rPr>
      </w:pPr>
      <w:r w:rsidRPr="00503D28">
        <w:rPr>
          <w:lang w:val="en-US"/>
        </w:rPr>
        <w:t>2. The number of domains in Kazakhstan.</w:t>
      </w:r>
    </w:p>
    <w:p w14:paraId="5057B292" w14:textId="77777777" w:rsidR="00503D28" w:rsidRPr="00503D28" w:rsidRDefault="00503D28" w:rsidP="00503D28">
      <w:pPr>
        <w:ind w:firstLine="426"/>
        <w:jc w:val="center"/>
        <w:rPr>
          <w:lang w:val="en-US"/>
        </w:rPr>
      </w:pPr>
      <w:r w:rsidRPr="00503D28">
        <w:rPr>
          <w:lang w:val="en-US"/>
        </w:rPr>
        <w:t xml:space="preserve">Source: the official site of the Kazakh center of network information </w:t>
      </w:r>
      <w:proofErr w:type="spellStart"/>
      <w:r w:rsidRPr="00503D28">
        <w:rPr>
          <w:lang w:val="en-US"/>
        </w:rPr>
        <w:t>KazNIC</w:t>
      </w:r>
      <w:proofErr w:type="spellEnd"/>
      <w:r w:rsidRPr="00503D28">
        <w:rPr>
          <w:lang w:val="en-US"/>
        </w:rPr>
        <w:t xml:space="preserve"> http://www.resurs.kz/catalog/nic.</w:t>
      </w:r>
    </w:p>
    <w:p w14:paraId="3C52C3D4" w14:textId="0D30CB17" w:rsidR="00093217" w:rsidRDefault="00093217" w:rsidP="00093217">
      <w:pPr>
        <w:ind w:firstLine="426"/>
        <w:jc w:val="center"/>
        <w:rPr>
          <w:lang w:val="en-US"/>
        </w:rPr>
      </w:pPr>
    </w:p>
    <w:p w14:paraId="23EBD89F" w14:textId="77777777" w:rsidR="00093217" w:rsidRDefault="00093217" w:rsidP="00093217">
      <w:pPr>
        <w:ind w:firstLine="426"/>
        <w:jc w:val="center"/>
        <w:rPr>
          <w:lang w:val="en-US"/>
        </w:rPr>
      </w:pPr>
    </w:p>
    <w:p w14:paraId="4F6A6781" w14:textId="4E2F71E2" w:rsidR="00503D28" w:rsidRPr="00503D28" w:rsidRDefault="00093217" w:rsidP="00093217">
      <w:pPr>
        <w:ind w:firstLine="426"/>
        <w:jc w:val="center"/>
        <w:rPr>
          <w:lang w:val="en-US"/>
        </w:rPr>
      </w:pPr>
      <w:r w:rsidRPr="00503D28">
        <w:rPr>
          <w:lang w:val="en-US"/>
        </w:rPr>
        <w:t>Table 1. Quantitative analysis.</w:t>
      </w:r>
    </w:p>
    <w:p w14:paraId="40118FE3" w14:textId="77777777" w:rsidR="00503D28" w:rsidRPr="003D52AD" w:rsidRDefault="00503D28" w:rsidP="00503D28">
      <w:pPr>
        <w:ind w:firstLine="426"/>
        <w:jc w:val="center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65"/>
        <w:gridCol w:w="1082"/>
        <w:gridCol w:w="2624"/>
      </w:tblGrid>
      <w:tr w:rsidR="00503D28" w:rsidRPr="00503D28" w14:paraId="0FC1C10F" w14:textId="77777777" w:rsidTr="008E53C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C9D100" w14:textId="77777777" w:rsidR="00503D28" w:rsidRPr="00503D28" w:rsidRDefault="00503D28" w:rsidP="008E53C7">
            <w:pPr>
              <w:jc w:val="both"/>
            </w:pPr>
            <w:r w:rsidRPr="00503D28">
              <w:t>№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63EF86" w14:textId="77777777" w:rsidR="00503D28" w:rsidRPr="00503D28" w:rsidRDefault="00503D28" w:rsidP="008E53C7">
            <w:pPr>
              <w:jc w:val="both"/>
            </w:pPr>
            <w:r w:rsidRPr="00503D28">
              <w:t>Группа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E8D1B4" w14:textId="77777777" w:rsidR="00503D28" w:rsidRPr="00503D28" w:rsidRDefault="00503D28" w:rsidP="008E53C7">
            <w:pPr>
              <w:jc w:val="both"/>
            </w:pPr>
            <w:r w:rsidRPr="00503D28">
              <w:t>Количество студентов</w:t>
            </w:r>
          </w:p>
        </w:tc>
      </w:tr>
      <w:tr w:rsidR="00503D28" w:rsidRPr="00503D28" w14:paraId="67A33CEC" w14:textId="77777777" w:rsidTr="008E53C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1807B0" w14:textId="77777777" w:rsidR="00503D28" w:rsidRPr="00503D28" w:rsidRDefault="00503D28" w:rsidP="008E53C7">
            <w:pPr>
              <w:jc w:val="both"/>
            </w:pPr>
            <w:r w:rsidRPr="00503D28">
              <w:t>1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EB9700" w14:textId="77777777" w:rsidR="00503D28" w:rsidRPr="00503D28" w:rsidRDefault="00503D28" w:rsidP="008E53C7">
            <w:pPr>
              <w:jc w:val="center"/>
            </w:pPr>
            <w:r w:rsidRPr="00503D28">
              <w:t>ВМ-11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0C86FB" w14:textId="77777777" w:rsidR="00503D28" w:rsidRPr="00503D28" w:rsidRDefault="00503D28" w:rsidP="008E53C7">
            <w:pPr>
              <w:jc w:val="center"/>
            </w:pPr>
            <w:r w:rsidRPr="00503D28">
              <w:t>27</w:t>
            </w:r>
          </w:p>
        </w:tc>
      </w:tr>
      <w:tr w:rsidR="00503D28" w:rsidRPr="00503D28" w14:paraId="5697514E" w14:textId="77777777" w:rsidTr="008E53C7">
        <w:trPr>
          <w:cantSplit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651F98" w14:textId="77777777" w:rsidR="00503D28" w:rsidRPr="00503D28" w:rsidRDefault="00503D28" w:rsidP="008E53C7">
            <w:pPr>
              <w:jc w:val="both"/>
            </w:pPr>
            <w:r w:rsidRPr="00503D28">
              <w:t>2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79FFB5" w14:textId="77777777" w:rsidR="00503D28" w:rsidRPr="00503D28" w:rsidRDefault="00503D28" w:rsidP="008E53C7">
            <w:pPr>
              <w:jc w:val="center"/>
            </w:pPr>
            <w:r w:rsidRPr="00503D28">
              <w:t>ММ-11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539567" w14:textId="77777777" w:rsidR="00503D28" w:rsidRPr="00503D28" w:rsidRDefault="00503D28" w:rsidP="008E53C7">
            <w:pPr>
              <w:keepNext/>
              <w:jc w:val="center"/>
            </w:pPr>
            <w:r w:rsidRPr="00503D28">
              <w:t>26</w:t>
            </w:r>
          </w:p>
        </w:tc>
      </w:tr>
    </w:tbl>
    <w:p w14:paraId="061702B8" w14:textId="77777777" w:rsidR="00503D28" w:rsidRPr="00503D28" w:rsidRDefault="00503D28" w:rsidP="00503D28">
      <w:pPr>
        <w:ind w:firstLine="426"/>
        <w:jc w:val="center"/>
      </w:pPr>
    </w:p>
    <w:p w14:paraId="34478B5E" w14:textId="77777777" w:rsidR="00503D28" w:rsidRPr="00503D28" w:rsidRDefault="00503D28" w:rsidP="00503D28">
      <w:pPr>
        <w:ind w:firstLine="426"/>
        <w:jc w:val="center"/>
        <w:rPr>
          <w:lang w:val="en-US"/>
        </w:rPr>
      </w:pPr>
      <w:r w:rsidRPr="00503D28">
        <w:rPr>
          <w:lang w:val="en-US"/>
        </w:rPr>
        <w:t xml:space="preserve">Source: constructed by the author on the basis of the official website of the Kazakhstan branch of </w:t>
      </w:r>
      <w:proofErr w:type="spellStart"/>
      <w:r w:rsidRPr="00503D28">
        <w:rPr>
          <w:lang w:val="en-US"/>
        </w:rPr>
        <w:t>Lomonosov</w:t>
      </w:r>
      <w:proofErr w:type="spellEnd"/>
      <w:r w:rsidRPr="00503D28">
        <w:rPr>
          <w:lang w:val="en-US"/>
        </w:rPr>
        <w:t xml:space="preserve"> Moscow State University http://msu.kz.</w:t>
      </w:r>
    </w:p>
    <w:p w14:paraId="37BA76B5" w14:textId="77777777" w:rsidR="00503D28" w:rsidRPr="00C80139" w:rsidRDefault="00503D28" w:rsidP="000D2EF3">
      <w:pPr>
        <w:pStyle w:val="ab"/>
        <w:ind w:left="709"/>
        <w:jc w:val="both"/>
        <w:rPr>
          <w:lang w:val="en-US"/>
        </w:rPr>
      </w:pPr>
    </w:p>
    <w:p w14:paraId="0768C444" w14:textId="77777777" w:rsidR="000D2EF3" w:rsidRPr="000D2EF3" w:rsidRDefault="000D2EF3" w:rsidP="000D2EF3">
      <w:pPr>
        <w:jc w:val="both"/>
        <w:rPr>
          <w:b/>
          <w:lang w:val="en-US"/>
        </w:rPr>
      </w:pPr>
      <w:r w:rsidRPr="000D2EF3">
        <w:rPr>
          <w:b/>
          <w:lang w:val="en-US"/>
        </w:rPr>
        <w:t>References</w:t>
      </w:r>
    </w:p>
    <w:p w14:paraId="593E1541" w14:textId="6A4345DB" w:rsidR="00575610" w:rsidRPr="0023740D" w:rsidRDefault="00575610" w:rsidP="00DD34C2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</w:rPr>
      </w:pPr>
      <w:proofErr w:type="spellStart"/>
      <w:r w:rsidRPr="0023740D">
        <w:rPr>
          <w:lang w:val="en-US"/>
        </w:rPr>
        <w:t>Demian</w:t>
      </w:r>
      <w:proofErr w:type="spellEnd"/>
      <w:r w:rsidRPr="0023740D">
        <w:rPr>
          <w:lang w:val="en-US"/>
        </w:rPr>
        <w:t xml:space="preserve">, P. &amp; </w:t>
      </w:r>
      <w:proofErr w:type="spellStart"/>
      <w:r w:rsidRPr="0023740D">
        <w:rPr>
          <w:lang w:val="en-US"/>
        </w:rPr>
        <w:t>Morrice</w:t>
      </w:r>
      <w:proofErr w:type="spellEnd"/>
      <w:r w:rsidRPr="0023740D">
        <w:rPr>
          <w:lang w:val="en-US"/>
        </w:rPr>
        <w:t>, J. (2012). The use of virtual learning environments and their impact on academic performance. Engineering</w:t>
      </w:r>
      <w:r w:rsidRPr="0023740D">
        <w:t xml:space="preserve"> </w:t>
      </w:r>
      <w:r w:rsidRPr="0023740D">
        <w:rPr>
          <w:lang w:val="en-US"/>
        </w:rPr>
        <w:t>Education</w:t>
      </w:r>
      <w:r w:rsidRPr="0023740D">
        <w:t>, 7 (1), 11</w:t>
      </w:r>
      <w:r w:rsidR="00DD34C2">
        <w:t>–</w:t>
      </w:r>
      <w:r w:rsidRPr="0023740D">
        <w:t xml:space="preserve">19. </w:t>
      </w:r>
    </w:p>
    <w:p w14:paraId="3DC2536D" w14:textId="5B88C528" w:rsidR="00575610" w:rsidRPr="0023740D" w:rsidRDefault="00575610" w:rsidP="00DD34C2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23740D">
        <w:rPr>
          <w:lang w:val="en-US"/>
        </w:rPr>
        <w:t>Edikhanov</w:t>
      </w:r>
      <w:proofErr w:type="spellEnd"/>
      <w:r w:rsidRPr="0023740D">
        <w:rPr>
          <w:lang w:val="en-US"/>
        </w:rPr>
        <w:t>, I. (2014). The Principles of Translation of the Tatar Enlightening Literature into the Russian Language. SGEM</w:t>
      </w:r>
      <w:r w:rsidR="00DD34C2">
        <w:rPr>
          <w:lang w:val="en-US"/>
        </w:rPr>
        <w:t xml:space="preserve"> </w:t>
      </w:r>
      <w:r w:rsidRPr="0023740D">
        <w:rPr>
          <w:lang w:val="en-US"/>
        </w:rPr>
        <w:t>2014 Conference Proceedings, 1, 253</w:t>
      </w:r>
      <w:r w:rsidR="00DD34C2">
        <w:t>–</w:t>
      </w:r>
      <w:r w:rsidRPr="0023740D">
        <w:rPr>
          <w:lang w:val="en-US"/>
        </w:rPr>
        <w:t>258.</w:t>
      </w:r>
      <w:r w:rsidRPr="0023740D">
        <w:t xml:space="preserve"> </w:t>
      </w:r>
    </w:p>
    <w:p w14:paraId="63075D41" w14:textId="29007D87" w:rsidR="00575610" w:rsidRPr="0023740D" w:rsidRDefault="00575610" w:rsidP="0023740D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en-US"/>
        </w:rPr>
      </w:pPr>
      <w:proofErr w:type="spellStart"/>
      <w:r w:rsidRPr="0023740D">
        <w:rPr>
          <w:lang w:val="en-US"/>
        </w:rPr>
        <w:t>Gayol</w:t>
      </w:r>
      <w:proofErr w:type="spellEnd"/>
      <w:r w:rsidRPr="0023740D">
        <w:rPr>
          <w:lang w:val="en-US"/>
        </w:rPr>
        <w:t>, Y. (1999). The study of the quality of educational design of international virtual programs graduates: a new model of assessment. The Pennsylvania state University.</w:t>
      </w:r>
      <w:r w:rsidRPr="0023740D">
        <w:t xml:space="preserve"> </w:t>
      </w:r>
    </w:p>
    <w:p w14:paraId="2C916C98" w14:textId="59A780F7" w:rsidR="00575610" w:rsidRPr="0023740D" w:rsidRDefault="00575610" w:rsidP="0023740D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lang w:val="en-US"/>
        </w:rPr>
      </w:pPr>
      <w:r w:rsidRPr="0023740D">
        <w:rPr>
          <w:lang w:val="en-US"/>
        </w:rPr>
        <w:t>Abdul-</w:t>
      </w:r>
      <w:proofErr w:type="spellStart"/>
      <w:r w:rsidRPr="0023740D">
        <w:rPr>
          <w:lang w:val="en-US"/>
        </w:rPr>
        <w:t>Kayum</w:t>
      </w:r>
      <w:proofErr w:type="spellEnd"/>
      <w:r w:rsidRPr="0023740D">
        <w:rPr>
          <w:lang w:val="en-US"/>
        </w:rPr>
        <w:t xml:space="preserve"> (1904). Full Russian-Tatar dictionary. URL: http: //www.tatknigafund.ru/books/1534 that 15.02.2016. </w:t>
      </w:r>
    </w:p>
    <w:p w14:paraId="61FFBEDC" w14:textId="1E6B499E" w:rsidR="00575610" w:rsidRPr="004A6FD7" w:rsidRDefault="00575610" w:rsidP="00DD34C2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lang w:val="en-US"/>
        </w:rPr>
      </w:pPr>
      <w:proofErr w:type="spellStart"/>
      <w:r w:rsidRPr="0023740D">
        <w:rPr>
          <w:lang w:val="en-US"/>
        </w:rPr>
        <w:t>Çağatay</w:t>
      </w:r>
      <w:proofErr w:type="spellEnd"/>
      <w:r w:rsidRPr="0023740D">
        <w:rPr>
          <w:lang w:val="en-US"/>
        </w:rPr>
        <w:t xml:space="preserve">, S. (1952). </w:t>
      </w:r>
      <w:proofErr w:type="spellStart"/>
      <w:r w:rsidRPr="0023740D">
        <w:rPr>
          <w:lang w:val="en-US"/>
        </w:rPr>
        <w:t>Abd-ül-Kayyum</w:t>
      </w:r>
      <w:proofErr w:type="spellEnd"/>
      <w:r w:rsidRPr="0023740D">
        <w:rPr>
          <w:lang w:val="en-US"/>
        </w:rPr>
        <w:t xml:space="preserve"> </w:t>
      </w:r>
      <w:proofErr w:type="spellStart"/>
      <w:r w:rsidRPr="0023740D">
        <w:rPr>
          <w:lang w:val="en-US"/>
        </w:rPr>
        <w:t>Nazar</w:t>
      </w:r>
      <w:proofErr w:type="spellEnd"/>
      <w:r w:rsidRPr="0023740D">
        <w:rPr>
          <w:lang w:val="en-US"/>
        </w:rPr>
        <w:t>. Journal of Ankara University Faculty of Language, History and Geography, 10</w:t>
      </w:r>
      <w:r w:rsidR="00DD34C2">
        <w:rPr>
          <w:lang w:val="en-US"/>
        </w:rPr>
        <w:t xml:space="preserve"> </w:t>
      </w:r>
      <w:r w:rsidRPr="0023740D">
        <w:rPr>
          <w:lang w:val="en-US"/>
        </w:rPr>
        <w:t>(3</w:t>
      </w:r>
      <w:r w:rsidR="00DD34C2" w:rsidRPr="004A6FD7">
        <w:rPr>
          <w:lang w:val="en-US"/>
        </w:rPr>
        <w:t>–</w:t>
      </w:r>
      <w:r w:rsidRPr="0023740D">
        <w:rPr>
          <w:lang w:val="en-US"/>
        </w:rPr>
        <w:t>4), 147</w:t>
      </w:r>
      <w:r w:rsidR="00DD34C2" w:rsidRPr="004A6FD7">
        <w:rPr>
          <w:lang w:val="en-US"/>
        </w:rPr>
        <w:t>–</w:t>
      </w:r>
      <w:r w:rsidRPr="0023740D">
        <w:rPr>
          <w:lang w:val="en-US"/>
        </w:rPr>
        <w:t xml:space="preserve">160. </w:t>
      </w:r>
      <w:r w:rsidR="0023740D" w:rsidRPr="0023740D">
        <w:rPr>
          <w:rFonts w:eastAsia="TimesNewRoman"/>
          <w:lang w:val="en-US"/>
        </w:rPr>
        <w:t>Retrieved</w:t>
      </w:r>
      <w:r w:rsidR="0023740D" w:rsidRPr="004A6FD7">
        <w:rPr>
          <w:rFonts w:eastAsia="TimesNewRoman"/>
          <w:lang w:val="en-US"/>
        </w:rPr>
        <w:t xml:space="preserve"> </w:t>
      </w:r>
      <w:r w:rsidR="0023740D" w:rsidRPr="0023740D">
        <w:rPr>
          <w:rFonts w:eastAsia="TimesNewRoman"/>
          <w:lang w:val="en-US"/>
        </w:rPr>
        <w:t>from</w:t>
      </w:r>
      <w:r w:rsidR="0023740D" w:rsidRPr="004A6FD7">
        <w:rPr>
          <w:rFonts w:eastAsia="TimesNewRoman"/>
          <w:lang w:val="en-US"/>
        </w:rPr>
        <w:t xml:space="preserve"> </w:t>
      </w:r>
      <w:r w:rsidR="0023740D" w:rsidRPr="0023740D">
        <w:rPr>
          <w:rFonts w:eastAsia="TimesNewRoman"/>
          <w:lang w:val="en-US"/>
        </w:rPr>
        <w:t>http</w:t>
      </w:r>
      <w:r w:rsidR="0023740D" w:rsidRPr="004A6FD7">
        <w:rPr>
          <w:rFonts w:eastAsia="TimesNewRoman"/>
          <w:lang w:val="en-US"/>
        </w:rPr>
        <w:t>://</w:t>
      </w:r>
      <w:r w:rsidRPr="00C80139">
        <w:rPr>
          <w:lang w:val="en-US"/>
        </w:rPr>
        <w:t>http</w:t>
      </w:r>
      <w:r w:rsidRPr="004A6FD7">
        <w:rPr>
          <w:lang w:val="en-US"/>
        </w:rPr>
        <w:t>://</w:t>
      </w:r>
      <w:r w:rsidRPr="00C80139">
        <w:rPr>
          <w:lang w:val="en-US"/>
        </w:rPr>
        <w:t>dergiler</w:t>
      </w:r>
      <w:r w:rsidRPr="004A6FD7">
        <w:rPr>
          <w:lang w:val="en-US"/>
        </w:rPr>
        <w:t>.</w:t>
      </w:r>
      <w:r w:rsidRPr="00C80139">
        <w:rPr>
          <w:lang w:val="en-US"/>
        </w:rPr>
        <w:t>ankara</w:t>
      </w:r>
      <w:r w:rsidRPr="004A6FD7">
        <w:rPr>
          <w:lang w:val="en-US"/>
        </w:rPr>
        <w:t>.</w:t>
      </w:r>
      <w:r w:rsidRPr="00C80139">
        <w:rPr>
          <w:lang w:val="en-US"/>
        </w:rPr>
        <w:t>edu</w:t>
      </w:r>
      <w:r w:rsidRPr="004A6FD7">
        <w:rPr>
          <w:lang w:val="en-US"/>
        </w:rPr>
        <w:t>.</w:t>
      </w:r>
      <w:r w:rsidRPr="00C80139">
        <w:rPr>
          <w:lang w:val="en-US"/>
        </w:rPr>
        <w:t>tr</w:t>
      </w:r>
      <w:r w:rsidRPr="004A6FD7">
        <w:rPr>
          <w:lang w:val="en-US"/>
        </w:rPr>
        <w:t>/</w:t>
      </w:r>
      <w:r w:rsidRPr="00C80139">
        <w:rPr>
          <w:lang w:val="en-US"/>
        </w:rPr>
        <w:t>dergiler</w:t>
      </w:r>
      <w:r w:rsidRPr="004A6FD7">
        <w:rPr>
          <w:lang w:val="en-US"/>
        </w:rPr>
        <w:t>/26/993/12095.</w:t>
      </w:r>
      <w:r w:rsidRPr="00C80139">
        <w:rPr>
          <w:lang w:val="en-US"/>
        </w:rPr>
        <w:t>pdf</w:t>
      </w:r>
      <w:r w:rsidR="00DD34C2" w:rsidRPr="004A6FD7">
        <w:rPr>
          <w:lang w:val="en-US"/>
        </w:rPr>
        <w:t>.</w:t>
      </w:r>
      <w:r w:rsidRPr="004A6FD7">
        <w:rPr>
          <w:lang w:val="en-US"/>
        </w:rPr>
        <w:t xml:space="preserve"> </w:t>
      </w:r>
    </w:p>
    <w:p w14:paraId="2B49EE3E" w14:textId="0A007409" w:rsidR="0023740D" w:rsidRPr="004A6FD7" w:rsidRDefault="0023740D" w:rsidP="0023740D">
      <w:pPr>
        <w:pStyle w:val="ab"/>
        <w:numPr>
          <w:ilvl w:val="0"/>
          <w:numId w:val="8"/>
        </w:numPr>
        <w:jc w:val="both"/>
        <w:rPr>
          <w:lang w:val="en-US"/>
        </w:rPr>
      </w:pPr>
      <w:proofErr w:type="spellStart"/>
      <w:r w:rsidRPr="0023740D">
        <w:rPr>
          <w:lang w:val="en-US"/>
        </w:rPr>
        <w:t>Akbalayeva</w:t>
      </w:r>
      <w:proofErr w:type="spellEnd"/>
      <w:r w:rsidRPr="0023740D">
        <w:rPr>
          <w:lang w:val="en-US"/>
        </w:rPr>
        <w:t xml:space="preserve">, Sh. (2014, September 2). Kazakh-Turkish School: Myths and Reality. </w:t>
      </w:r>
      <w:proofErr w:type="spellStart"/>
      <w:r w:rsidRPr="0023740D">
        <w:rPr>
          <w:i/>
          <w:lang w:val="en-US"/>
        </w:rPr>
        <w:t>Vecherniya</w:t>
      </w:r>
      <w:proofErr w:type="spellEnd"/>
      <w:r w:rsidRPr="0023740D">
        <w:rPr>
          <w:i/>
          <w:lang w:val="en-US"/>
        </w:rPr>
        <w:t xml:space="preserve"> Astana</w:t>
      </w:r>
      <w:r w:rsidRPr="0023740D">
        <w:rPr>
          <w:lang w:val="en-US"/>
        </w:rPr>
        <w:t xml:space="preserve">. </w:t>
      </w:r>
      <w:r w:rsidRPr="0023740D">
        <w:rPr>
          <w:rFonts w:eastAsia="TimesNewRoman"/>
          <w:lang w:val="en-US"/>
        </w:rPr>
        <w:t>Retrieved</w:t>
      </w:r>
      <w:r w:rsidRPr="004A6FD7">
        <w:rPr>
          <w:rFonts w:eastAsia="TimesNewRoman"/>
          <w:lang w:val="en-US"/>
        </w:rPr>
        <w:t xml:space="preserve"> </w:t>
      </w:r>
      <w:r w:rsidRPr="0023740D">
        <w:rPr>
          <w:rFonts w:eastAsia="TimesNewRoman"/>
          <w:lang w:val="en-US"/>
        </w:rPr>
        <w:t>from</w:t>
      </w:r>
      <w:r w:rsidRPr="004A6FD7">
        <w:rPr>
          <w:rFonts w:eastAsia="TimesNewRoman"/>
          <w:lang w:val="en-US"/>
        </w:rPr>
        <w:t xml:space="preserve"> </w:t>
      </w:r>
      <w:r w:rsidRPr="00C80139">
        <w:rPr>
          <w:rFonts w:eastAsia="TimesNewRoman"/>
          <w:lang w:val="en-US"/>
        </w:rPr>
        <w:t>http</w:t>
      </w:r>
      <w:r w:rsidRPr="004A6FD7">
        <w:rPr>
          <w:rFonts w:eastAsia="TimesNewRoman"/>
          <w:lang w:val="en-US"/>
        </w:rPr>
        <w:t>://</w:t>
      </w:r>
      <w:r w:rsidRPr="00C80139">
        <w:rPr>
          <w:rFonts w:eastAsia="TimesNewRoman"/>
          <w:lang w:val="en-US"/>
        </w:rPr>
        <w:t>vechastana</w:t>
      </w:r>
      <w:r w:rsidRPr="004A6FD7">
        <w:rPr>
          <w:rFonts w:eastAsia="TimesNewRoman"/>
          <w:lang w:val="en-US"/>
        </w:rPr>
        <w:t>.</w:t>
      </w:r>
      <w:r w:rsidRPr="00C80139">
        <w:rPr>
          <w:rFonts w:eastAsia="TimesNewRoman"/>
          <w:lang w:val="en-US"/>
        </w:rPr>
        <w:t>kz</w:t>
      </w:r>
      <w:r w:rsidRPr="004A6FD7">
        <w:rPr>
          <w:rFonts w:eastAsia="TimesNewRoman"/>
          <w:lang w:val="en-US"/>
        </w:rPr>
        <w:t>/</w:t>
      </w:r>
      <w:r w:rsidRPr="00C80139">
        <w:rPr>
          <w:rFonts w:eastAsia="TimesNewRoman"/>
          <w:lang w:val="en-US"/>
        </w:rPr>
        <w:t>sotsium</w:t>
      </w:r>
      <w:r w:rsidRPr="004A6FD7">
        <w:rPr>
          <w:rFonts w:eastAsia="TimesNewRoman"/>
          <w:lang w:val="en-US"/>
        </w:rPr>
        <w:t>/</w:t>
      </w:r>
      <w:r w:rsidRPr="00C80139">
        <w:rPr>
          <w:rFonts w:eastAsia="TimesNewRoman"/>
          <w:lang w:val="en-US"/>
        </w:rPr>
        <w:t>kazakhsko</w:t>
      </w:r>
      <w:r w:rsidRPr="004A6FD7">
        <w:rPr>
          <w:rFonts w:eastAsia="TimesNewRoman"/>
          <w:lang w:val="en-US"/>
        </w:rPr>
        <w:t>-</w:t>
      </w:r>
      <w:r w:rsidRPr="00C80139">
        <w:rPr>
          <w:rFonts w:eastAsia="TimesNewRoman"/>
          <w:lang w:val="en-US"/>
        </w:rPr>
        <w:t>turetskiy</w:t>
      </w:r>
      <w:r w:rsidRPr="004A6FD7">
        <w:rPr>
          <w:rFonts w:eastAsia="TimesNewRoman"/>
          <w:lang w:val="en-US"/>
        </w:rPr>
        <w:t>-</w:t>
      </w:r>
      <w:r w:rsidRPr="00C80139">
        <w:rPr>
          <w:rFonts w:eastAsia="TimesNewRoman"/>
          <w:lang w:val="en-US"/>
        </w:rPr>
        <w:t>litsey</w:t>
      </w:r>
      <w:r w:rsidRPr="004A6FD7">
        <w:rPr>
          <w:rFonts w:eastAsia="TimesNewRoman"/>
          <w:lang w:val="en-US"/>
        </w:rPr>
        <w:t>-</w:t>
      </w:r>
      <w:r w:rsidRPr="00C80139">
        <w:rPr>
          <w:rFonts w:eastAsia="TimesNewRoman"/>
          <w:lang w:val="en-US"/>
        </w:rPr>
        <w:t>mify</w:t>
      </w:r>
      <w:r w:rsidRPr="004A6FD7">
        <w:rPr>
          <w:rFonts w:eastAsia="TimesNewRoman"/>
          <w:lang w:val="en-US"/>
        </w:rPr>
        <w:t>-</w:t>
      </w:r>
      <w:r w:rsidRPr="00C80139">
        <w:rPr>
          <w:rFonts w:eastAsia="TimesNewRoman"/>
          <w:lang w:val="en-US"/>
        </w:rPr>
        <w:t>i</w:t>
      </w:r>
      <w:r w:rsidRPr="004A6FD7">
        <w:rPr>
          <w:rFonts w:eastAsia="TimesNewRoman"/>
          <w:lang w:val="en-US"/>
        </w:rPr>
        <w:t>-</w:t>
      </w:r>
      <w:r w:rsidRPr="00C80139">
        <w:rPr>
          <w:rFonts w:eastAsia="TimesNewRoman"/>
          <w:lang w:val="en-US"/>
        </w:rPr>
        <w:t>realnost</w:t>
      </w:r>
      <w:r w:rsidR="00DD34C2" w:rsidRPr="004A6FD7">
        <w:rPr>
          <w:rFonts w:eastAsia="TimesNewRoman"/>
          <w:lang w:val="en-US"/>
        </w:rPr>
        <w:t>.</w:t>
      </w:r>
      <w:r w:rsidRPr="004A6FD7">
        <w:rPr>
          <w:rFonts w:eastAsia="TimesNewRoman"/>
          <w:lang w:val="en-US"/>
        </w:rPr>
        <w:t xml:space="preserve"> </w:t>
      </w:r>
    </w:p>
    <w:p w14:paraId="4E457EB7" w14:textId="174E2344" w:rsidR="0023740D" w:rsidRPr="004A6FD7" w:rsidRDefault="0023740D" w:rsidP="0023740D">
      <w:pPr>
        <w:pStyle w:val="ab"/>
        <w:numPr>
          <w:ilvl w:val="0"/>
          <w:numId w:val="8"/>
        </w:numPr>
        <w:jc w:val="both"/>
        <w:rPr>
          <w:lang w:val="en-US"/>
        </w:rPr>
      </w:pPr>
      <w:r w:rsidRPr="0023740D">
        <w:rPr>
          <w:lang w:val="en-US"/>
        </w:rPr>
        <w:t xml:space="preserve">JSC Center for International Programs. </w:t>
      </w:r>
      <w:r w:rsidRPr="004A6FD7">
        <w:rPr>
          <w:lang w:val="en-US"/>
        </w:rPr>
        <w:t xml:space="preserve">(2015). </w:t>
      </w:r>
      <w:r w:rsidRPr="0023740D">
        <w:rPr>
          <w:i/>
          <w:lang w:val="en-US"/>
        </w:rPr>
        <w:t>History</w:t>
      </w:r>
      <w:r w:rsidRPr="004A6FD7">
        <w:rPr>
          <w:i/>
          <w:lang w:val="en-US"/>
        </w:rPr>
        <w:t xml:space="preserve"> </w:t>
      </w:r>
      <w:r w:rsidRPr="0023740D">
        <w:rPr>
          <w:i/>
          <w:lang w:val="en-US"/>
        </w:rPr>
        <w:t>of</w:t>
      </w:r>
      <w:r w:rsidRPr="004A6FD7">
        <w:rPr>
          <w:i/>
          <w:lang w:val="en-US"/>
        </w:rPr>
        <w:t xml:space="preserve"> </w:t>
      </w:r>
      <w:r w:rsidRPr="0023740D">
        <w:rPr>
          <w:i/>
          <w:lang w:val="en-US"/>
        </w:rPr>
        <w:t>the</w:t>
      </w:r>
      <w:r w:rsidRPr="004A6FD7">
        <w:rPr>
          <w:i/>
          <w:lang w:val="en-US"/>
        </w:rPr>
        <w:t xml:space="preserve"> </w:t>
      </w:r>
      <w:r w:rsidRPr="0023740D">
        <w:rPr>
          <w:i/>
          <w:lang w:val="en-US"/>
        </w:rPr>
        <w:t>Program</w:t>
      </w:r>
      <w:r w:rsidRPr="004A6FD7">
        <w:rPr>
          <w:lang w:val="en-US"/>
        </w:rPr>
        <w:t xml:space="preserve">. </w:t>
      </w:r>
      <w:r w:rsidRPr="0023740D">
        <w:rPr>
          <w:rFonts w:eastAsia="TimesNewRoman"/>
          <w:lang w:val="en-US"/>
        </w:rPr>
        <w:t>Retrieved</w:t>
      </w:r>
      <w:r w:rsidRPr="004A6FD7">
        <w:rPr>
          <w:rFonts w:eastAsia="TimesNewRoman"/>
          <w:lang w:val="en-US"/>
        </w:rPr>
        <w:t xml:space="preserve"> </w:t>
      </w:r>
      <w:r w:rsidRPr="0023740D">
        <w:rPr>
          <w:rFonts w:eastAsia="TimesNewRoman"/>
          <w:lang w:val="en-US"/>
        </w:rPr>
        <w:t>from</w:t>
      </w:r>
      <w:r w:rsidRPr="004A6FD7">
        <w:rPr>
          <w:rFonts w:eastAsia="TimesNewRoman"/>
          <w:lang w:val="en-US"/>
        </w:rPr>
        <w:t xml:space="preserve"> </w:t>
      </w:r>
      <w:r w:rsidRPr="0023740D">
        <w:rPr>
          <w:rFonts w:eastAsia="TimesNewRoman"/>
          <w:lang w:val="en-US"/>
        </w:rPr>
        <w:t>http</w:t>
      </w:r>
      <w:r w:rsidRPr="004A6FD7">
        <w:rPr>
          <w:rFonts w:eastAsia="TimesNewRoman"/>
          <w:lang w:val="en-US"/>
        </w:rPr>
        <w:t>://</w:t>
      </w:r>
      <w:r w:rsidRPr="00032A99">
        <w:rPr>
          <w:lang w:val="en-US"/>
        </w:rPr>
        <w:t>www</w:t>
      </w:r>
      <w:r w:rsidRPr="004A6FD7">
        <w:rPr>
          <w:lang w:val="en-US"/>
        </w:rPr>
        <w:t>.</w:t>
      </w:r>
      <w:r w:rsidRPr="00032A99">
        <w:rPr>
          <w:lang w:val="en-US"/>
        </w:rPr>
        <w:t>bolashak</w:t>
      </w:r>
      <w:r w:rsidRPr="004A6FD7">
        <w:rPr>
          <w:lang w:val="en-US"/>
        </w:rPr>
        <w:t>.</w:t>
      </w:r>
      <w:r w:rsidRPr="00032A99">
        <w:rPr>
          <w:lang w:val="en-US"/>
        </w:rPr>
        <w:t>gov</w:t>
      </w:r>
      <w:r w:rsidRPr="004A6FD7">
        <w:rPr>
          <w:lang w:val="en-US"/>
        </w:rPr>
        <w:t>.</w:t>
      </w:r>
      <w:r w:rsidRPr="00032A99">
        <w:rPr>
          <w:lang w:val="en-US"/>
        </w:rPr>
        <w:t>kz</w:t>
      </w:r>
      <w:r w:rsidRPr="004A6FD7">
        <w:rPr>
          <w:lang w:val="en-US"/>
        </w:rPr>
        <w:t>/</w:t>
      </w:r>
      <w:r w:rsidRPr="00032A99">
        <w:rPr>
          <w:lang w:val="en-US"/>
        </w:rPr>
        <w:t>ru</w:t>
      </w:r>
      <w:r w:rsidRPr="004A6FD7">
        <w:rPr>
          <w:lang w:val="en-US"/>
        </w:rPr>
        <w:t>/</w:t>
      </w:r>
      <w:r w:rsidRPr="00032A99">
        <w:rPr>
          <w:lang w:val="en-US"/>
        </w:rPr>
        <w:t>o</w:t>
      </w:r>
      <w:r w:rsidRPr="004A6FD7">
        <w:rPr>
          <w:lang w:val="en-US"/>
        </w:rPr>
        <w:t>-</w:t>
      </w:r>
      <w:r w:rsidRPr="00032A99">
        <w:rPr>
          <w:lang w:val="en-US"/>
        </w:rPr>
        <w:t>stipendii</w:t>
      </w:r>
      <w:r w:rsidRPr="004A6FD7">
        <w:rPr>
          <w:lang w:val="en-US"/>
        </w:rPr>
        <w:t>/</w:t>
      </w:r>
      <w:r w:rsidRPr="00032A99">
        <w:rPr>
          <w:lang w:val="en-US"/>
        </w:rPr>
        <w:t>istoriya</w:t>
      </w:r>
      <w:r w:rsidRPr="004A6FD7">
        <w:rPr>
          <w:lang w:val="en-US"/>
        </w:rPr>
        <w:t>-</w:t>
      </w:r>
      <w:r w:rsidRPr="00032A99">
        <w:rPr>
          <w:lang w:val="en-US"/>
        </w:rPr>
        <w:t>razvitiya</w:t>
      </w:r>
      <w:r w:rsidRPr="004A6FD7">
        <w:rPr>
          <w:lang w:val="en-US"/>
        </w:rPr>
        <w:t>.</w:t>
      </w:r>
      <w:r w:rsidRPr="00032A99">
        <w:rPr>
          <w:lang w:val="en-US"/>
        </w:rPr>
        <w:t>html</w:t>
      </w:r>
      <w:r w:rsidR="00DD34C2" w:rsidRPr="004A6FD7">
        <w:rPr>
          <w:lang w:val="en-US"/>
        </w:rPr>
        <w:t>.</w:t>
      </w:r>
      <w:r w:rsidRPr="004A6FD7">
        <w:rPr>
          <w:lang w:val="en-US"/>
        </w:rPr>
        <w:t xml:space="preserve"> </w:t>
      </w:r>
    </w:p>
    <w:p w14:paraId="5B1B032D" w14:textId="2A90F183" w:rsidR="0023740D" w:rsidRPr="004A6FD7" w:rsidRDefault="0023740D" w:rsidP="0023740D">
      <w:pPr>
        <w:pStyle w:val="ab"/>
        <w:numPr>
          <w:ilvl w:val="0"/>
          <w:numId w:val="8"/>
        </w:numPr>
        <w:jc w:val="both"/>
        <w:rPr>
          <w:rFonts w:eastAsiaTheme="minorHAnsi"/>
          <w:lang w:val="en-US"/>
        </w:rPr>
      </w:pPr>
      <w:r w:rsidRPr="0023740D">
        <w:rPr>
          <w:lang w:val="en-US"/>
        </w:rPr>
        <w:t xml:space="preserve">The President of the Republic of Kazakhstan. </w:t>
      </w:r>
      <w:r w:rsidRPr="0023740D">
        <w:rPr>
          <w:rFonts w:eastAsia="TimesNewRoman,Italic"/>
          <w:iCs/>
          <w:lang w:val="en-US"/>
        </w:rPr>
        <w:t xml:space="preserve">(2007). </w:t>
      </w:r>
      <w:r w:rsidRPr="0023740D">
        <w:rPr>
          <w:i/>
          <w:lang w:val="en-US"/>
        </w:rPr>
        <w:t>Speech of the President to the People of Kazakhstan</w:t>
      </w:r>
      <w:r w:rsidRPr="0023740D">
        <w:rPr>
          <w:rFonts w:eastAsia="TimesNewRoman"/>
          <w:i/>
          <w:lang w:val="en-US"/>
        </w:rPr>
        <w:t>: New Kazakhstan in New World. Part 3. State Policy for Providing International Standards and CPD. Item 6.</w:t>
      </w:r>
      <w:r w:rsidRPr="0023740D">
        <w:rPr>
          <w:rFonts w:eastAsia="TimesNewRoman"/>
          <w:lang w:val="en-US"/>
        </w:rPr>
        <w:t xml:space="preserve"> Retrieved</w:t>
      </w:r>
      <w:r w:rsidRPr="004A6FD7">
        <w:rPr>
          <w:rFonts w:eastAsia="TimesNewRoman"/>
          <w:lang w:val="en-US"/>
        </w:rPr>
        <w:t xml:space="preserve"> </w:t>
      </w:r>
      <w:r w:rsidRPr="0023740D">
        <w:rPr>
          <w:rFonts w:eastAsia="TimesNewRoman"/>
          <w:lang w:val="en-US"/>
        </w:rPr>
        <w:t>from</w:t>
      </w:r>
      <w:r w:rsidRPr="004A6FD7">
        <w:rPr>
          <w:rFonts w:eastAsia="TimesNewRoman"/>
          <w:lang w:val="en-US"/>
        </w:rPr>
        <w:t xml:space="preserve"> </w:t>
      </w:r>
      <w:r w:rsidRPr="00032A99">
        <w:rPr>
          <w:rFonts w:eastAsia="TimesNewRoman"/>
          <w:lang w:val="en-US"/>
        </w:rPr>
        <w:t>http</w:t>
      </w:r>
      <w:r w:rsidRPr="004A6FD7">
        <w:rPr>
          <w:rFonts w:eastAsia="TimesNewRoman"/>
          <w:lang w:val="en-US"/>
        </w:rPr>
        <w:t>://</w:t>
      </w:r>
      <w:r w:rsidRPr="00032A99">
        <w:rPr>
          <w:rFonts w:eastAsia="TimesNewRoman"/>
          <w:lang w:val="en-US"/>
        </w:rPr>
        <w:t>www</w:t>
      </w:r>
      <w:r w:rsidRPr="004A6FD7">
        <w:rPr>
          <w:rFonts w:eastAsia="TimesNewRoman"/>
          <w:lang w:val="en-US"/>
        </w:rPr>
        <w:t>.</w:t>
      </w:r>
      <w:r w:rsidRPr="00032A99">
        <w:rPr>
          <w:rFonts w:eastAsia="TimesNewRoman"/>
          <w:lang w:val="en-US"/>
        </w:rPr>
        <w:t>akorda</w:t>
      </w:r>
      <w:r w:rsidRPr="004A6FD7">
        <w:rPr>
          <w:rFonts w:eastAsia="TimesNewRoman"/>
          <w:lang w:val="en-US"/>
        </w:rPr>
        <w:t>.</w:t>
      </w:r>
      <w:r w:rsidRPr="00032A99">
        <w:rPr>
          <w:rFonts w:eastAsia="TimesNewRoman"/>
          <w:lang w:val="en-US"/>
        </w:rPr>
        <w:t>kz</w:t>
      </w:r>
      <w:r w:rsidRPr="004A6FD7">
        <w:rPr>
          <w:rFonts w:eastAsia="TimesNewRoman"/>
          <w:lang w:val="en-US"/>
        </w:rPr>
        <w:t>/</w:t>
      </w:r>
      <w:r w:rsidRPr="00032A99">
        <w:rPr>
          <w:rFonts w:eastAsia="TimesNewRoman"/>
          <w:lang w:val="en-US"/>
        </w:rPr>
        <w:t>en</w:t>
      </w:r>
      <w:r w:rsidRPr="004A6FD7">
        <w:rPr>
          <w:rFonts w:eastAsia="TimesNewRoman"/>
          <w:lang w:val="en-US"/>
        </w:rPr>
        <w:t>/</w:t>
      </w:r>
      <w:r w:rsidRPr="00032A99">
        <w:rPr>
          <w:rFonts w:eastAsia="TimesNewRoman"/>
          <w:lang w:val="en-US"/>
        </w:rPr>
        <w:t>addresses</w:t>
      </w:r>
      <w:r w:rsidRPr="004A6FD7">
        <w:rPr>
          <w:rFonts w:eastAsia="TimesNewRoman"/>
          <w:lang w:val="en-US"/>
        </w:rPr>
        <w:t>/</w:t>
      </w:r>
      <w:r w:rsidRPr="00032A99">
        <w:rPr>
          <w:rFonts w:eastAsia="TimesNewRoman"/>
          <w:lang w:val="en-US"/>
        </w:rPr>
        <w:t>addresses</w:t>
      </w:r>
      <w:r w:rsidRPr="004A6FD7">
        <w:rPr>
          <w:rFonts w:eastAsia="TimesNewRoman"/>
          <w:lang w:val="en-US"/>
        </w:rPr>
        <w:t>_</w:t>
      </w:r>
      <w:r w:rsidRPr="00032A99">
        <w:rPr>
          <w:rFonts w:eastAsia="TimesNewRoman"/>
          <w:lang w:val="en-US"/>
        </w:rPr>
        <w:t>of</w:t>
      </w:r>
      <w:r w:rsidRPr="004A6FD7">
        <w:rPr>
          <w:rFonts w:eastAsia="TimesNewRoman"/>
          <w:lang w:val="en-US"/>
        </w:rPr>
        <w:t>_</w:t>
      </w:r>
      <w:r w:rsidRPr="00032A99">
        <w:rPr>
          <w:rFonts w:eastAsia="TimesNewRoman"/>
          <w:lang w:val="en-US"/>
        </w:rPr>
        <w:t>president</w:t>
      </w:r>
      <w:r w:rsidRPr="004A6FD7">
        <w:rPr>
          <w:rFonts w:eastAsia="TimesNewRoman"/>
          <w:lang w:val="en-US"/>
        </w:rPr>
        <w:t>/</w:t>
      </w:r>
      <w:r w:rsidRPr="00032A99">
        <w:rPr>
          <w:rFonts w:eastAsia="TimesNewRoman"/>
          <w:lang w:val="en-US"/>
        </w:rPr>
        <w:t>page</w:t>
      </w:r>
      <w:r w:rsidRPr="004A6FD7">
        <w:rPr>
          <w:rFonts w:eastAsia="TimesNewRoman"/>
          <w:lang w:val="en-US"/>
        </w:rPr>
        <w:t>_</w:t>
      </w:r>
      <w:r w:rsidRPr="00032A99">
        <w:rPr>
          <w:rFonts w:eastAsia="TimesNewRoman"/>
          <w:lang w:val="en-US"/>
        </w:rPr>
        <w:t>address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of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the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president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of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the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republic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of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kazakhstan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nursultan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nazarbayev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to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the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people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of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kazakhstan</w:t>
      </w:r>
      <w:r w:rsidRPr="004A6FD7">
        <w:rPr>
          <w:rFonts w:eastAsia="TimesNewRoman"/>
          <w:lang w:val="en-US"/>
        </w:rPr>
        <w:t>-</w:t>
      </w:r>
      <w:r w:rsidRPr="00032A99">
        <w:rPr>
          <w:rFonts w:eastAsia="TimesNewRoman"/>
          <w:lang w:val="en-US"/>
        </w:rPr>
        <w:t>february</w:t>
      </w:r>
      <w:r w:rsidRPr="004A6FD7">
        <w:rPr>
          <w:rFonts w:eastAsia="TimesNewRoman"/>
          <w:lang w:val="en-US"/>
        </w:rPr>
        <w:t>-28-2007_1343986887</w:t>
      </w:r>
      <w:r w:rsidR="00DD34C2" w:rsidRPr="004A6FD7">
        <w:rPr>
          <w:rFonts w:eastAsia="TimesNewRoman"/>
          <w:lang w:val="en-US"/>
        </w:rPr>
        <w:t>.</w:t>
      </w:r>
      <w:r w:rsidRPr="004A6FD7">
        <w:rPr>
          <w:rFonts w:eastAsia="TimesNewRoman"/>
          <w:lang w:val="en-US"/>
        </w:rPr>
        <w:t xml:space="preserve"> </w:t>
      </w:r>
    </w:p>
    <w:p w14:paraId="3655C73D" w14:textId="130DBAE8" w:rsidR="0023740D" w:rsidRPr="004A6FD7" w:rsidRDefault="0023740D" w:rsidP="00DD34C2">
      <w:pPr>
        <w:pStyle w:val="ab"/>
        <w:numPr>
          <w:ilvl w:val="0"/>
          <w:numId w:val="8"/>
        </w:numPr>
        <w:jc w:val="both"/>
        <w:rPr>
          <w:color w:val="FF0000"/>
          <w:lang w:val="en-US"/>
        </w:rPr>
      </w:pPr>
      <w:proofErr w:type="spellStart"/>
      <w:r w:rsidRPr="0023740D">
        <w:rPr>
          <w:lang w:val="en-US"/>
        </w:rPr>
        <w:t>Zharkynbekova</w:t>
      </w:r>
      <w:proofErr w:type="spellEnd"/>
      <w:r w:rsidRPr="0023740D">
        <w:rPr>
          <w:lang w:val="en-US"/>
        </w:rPr>
        <w:t xml:space="preserve">, Sh., &amp; </w:t>
      </w:r>
      <w:proofErr w:type="spellStart"/>
      <w:r w:rsidRPr="0023740D">
        <w:rPr>
          <w:lang w:val="en-US"/>
        </w:rPr>
        <w:t>Nurtazina</w:t>
      </w:r>
      <w:proofErr w:type="spellEnd"/>
      <w:r w:rsidRPr="0023740D">
        <w:rPr>
          <w:lang w:val="en-US"/>
        </w:rPr>
        <w:t xml:space="preserve">, M. (2012). Innovative intercultural processes in Kazakhstan polylingual community. In </w:t>
      </w:r>
      <w:r w:rsidRPr="0023740D">
        <w:rPr>
          <w:i/>
          <w:lang w:val="en-US"/>
        </w:rPr>
        <w:t xml:space="preserve">Proceedings of </w:t>
      </w:r>
      <w:proofErr w:type="spellStart"/>
      <w:r w:rsidRPr="0023740D">
        <w:rPr>
          <w:i/>
          <w:lang w:val="en-US"/>
        </w:rPr>
        <w:t>Multilinguism</w:t>
      </w:r>
      <w:proofErr w:type="spellEnd"/>
      <w:r w:rsidRPr="0023740D">
        <w:rPr>
          <w:i/>
          <w:lang w:val="en-US"/>
        </w:rPr>
        <w:t xml:space="preserve"> and intercultural education: FL teaching experience in Kazakhstan, Astana, Kazakhstan, 19</w:t>
      </w:r>
      <w:r w:rsidR="00DD34C2" w:rsidRPr="004A6FD7">
        <w:rPr>
          <w:lang w:val="en-US"/>
        </w:rPr>
        <w:t>–</w:t>
      </w:r>
      <w:r w:rsidRPr="0023740D">
        <w:rPr>
          <w:i/>
          <w:lang w:val="en-US"/>
        </w:rPr>
        <w:t>20 January 2012</w:t>
      </w:r>
      <w:r w:rsidRPr="0023740D">
        <w:rPr>
          <w:lang w:val="en-US"/>
        </w:rPr>
        <w:t xml:space="preserve"> (pp. 5</w:t>
      </w:r>
      <w:r w:rsidR="00DD34C2" w:rsidRPr="004A6FD7">
        <w:rPr>
          <w:lang w:val="en-US"/>
        </w:rPr>
        <w:t>–</w:t>
      </w:r>
      <w:r w:rsidRPr="0023740D">
        <w:rPr>
          <w:lang w:val="en-US"/>
        </w:rPr>
        <w:t>9). Astana</w:t>
      </w:r>
      <w:r w:rsidRPr="004A6FD7">
        <w:rPr>
          <w:lang w:val="en-US"/>
        </w:rPr>
        <w:t xml:space="preserve">: </w:t>
      </w:r>
      <w:r w:rsidRPr="0023740D">
        <w:rPr>
          <w:lang w:val="en-US"/>
        </w:rPr>
        <w:t>ENU</w:t>
      </w:r>
      <w:r w:rsidRPr="004A6FD7">
        <w:rPr>
          <w:lang w:val="en-US"/>
        </w:rPr>
        <w:t xml:space="preserve"> </w:t>
      </w:r>
      <w:r w:rsidRPr="0023740D">
        <w:rPr>
          <w:lang w:val="en-US"/>
        </w:rPr>
        <w:t>Press</w:t>
      </w:r>
      <w:r w:rsidRPr="004A6FD7">
        <w:rPr>
          <w:lang w:val="en-US"/>
        </w:rPr>
        <w:t xml:space="preserve">. </w:t>
      </w:r>
    </w:p>
    <w:p w14:paraId="13C94C99" w14:textId="77777777" w:rsidR="0023740D" w:rsidRPr="004A6FD7" w:rsidRDefault="0023740D" w:rsidP="0023740D">
      <w:pPr>
        <w:pStyle w:val="ab"/>
        <w:autoSpaceDE w:val="0"/>
        <w:autoSpaceDN w:val="0"/>
        <w:adjustRightInd w:val="0"/>
        <w:jc w:val="both"/>
        <w:rPr>
          <w:color w:val="FF0000"/>
          <w:lang w:val="en-US"/>
        </w:rPr>
      </w:pPr>
    </w:p>
    <w:p w14:paraId="4372B255" w14:textId="77777777" w:rsidR="00722E50" w:rsidRPr="00575610" w:rsidRDefault="00722E50" w:rsidP="00575610">
      <w:pPr>
        <w:pStyle w:val="ab"/>
        <w:jc w:val="both"/>
        <w:rPr>
          <w:shd w:val="clear" w:color="auto" w:fill="FFFFFF"/>
          <w:lang w:val="kk-KZ"/>
        </w:rPr>
      </w:pPr>
    </w:p>
    <w:p w14:paraId="22304969" w14:textId="77777777" w:rsidR="008C7580" w:rsidRDefault="008C7580" w:rsidP="000578D0">
      <w:pPr>
        <w:rPr>
          <w:rStyle w:val="ae"/>
          <w:b w:val="0"/>
          <w:color w:val="3A453B"/>
          <w:sz w:val="18"/>
          <w:szCs w:val="18"/>
          <w:shd w:val="clear" w:color="auto" w:fill="E5D9C1"/>
          <w:lang w:val="kk-KZ"/>
        </w:rPr>
      </w:pPr>
    </w:p>
    <w:p w14:paraId="6D04A9DC" w14:textId="77777777" w:rsidR="00093217" w:rsidRPr="00722E50" w:rsidRDefault="00093217" w:rsidP="00093217">
      <w:pPr>
        <w:jc w:val="center"/>
        <w:rPr>
          <w:b/>
          <w:lang w:val="kk-KZ"/>
        </w:rPr>
      </w:pPr>
      <w:r w:rsidRPr="00093217">
        <w:rPr>
          <w:rFonts w:eastAsia="MS Mincho"/>
          <w:b/>
          <w:lang w:val="kk-KZ" w:eastAsia="ja-JP"/>
        </w:rPr>
        <w:t>Пример оформления тезисов, содержащих формулы, рисунки и таблицы</w:t>
      </w:r>
    </w:p>
    <w:p w14:paraId="66F53E1A" w14:textId="77777777" w:rsidR="00093217" w:rsidRPr="00093217" w:rsidRDefault="00093217" w:rsidP="00093217">
      <w:pPr>
        <w:ind w:firstLine="426"/>
        <w:jc w:val="both"/>
        <w:rPr>
          <w:lang w:val="kk-KZ"/>
        </w:rPr>
      </w:pPr>
      <w:r>
        <w:rPr>
          <w:b/>
          <w:lang w:val="kk-KZ"/>
        </w:rPr>
        <w:t xml:space="preserve">Аннотация. </w:t>
      </w:r>
      <w:r>
        <w:rPr>
          <w:lang w:val="kk-KZ"/>
        </w:rPr>
        <w:t>В данной работе описывается оформление тезисов, содержащих формулы, рисунки и таблицы</w:t>
      </w:r>
    </w:p>
    <w:p w14:paraId="317D1584" w14:textId="77777777" w:rsidR="008C7580" w:rsidRPr="008C7580" w:rsidRDefault="008C7580" w:rsidP="000578D0">
      <w:pPr>
        <w:rPr>
          <w:rStyle w:val="ae"/>
          <w:b w:val="0"/>
          <w:color w:val="3A453B"/>
          <w:sz w:val="18"/>
          <w:szCs w:val="18"/>
          <w:shd w:val="clear" w:color="auto" w:fill="E5D9C1"/>
          <w:lang w:val="kk-KZ"/>
        </w:rPr>
      </w:pPr>
    </w:p>
    <w:sectPr w:rsidR="008C7580" w:rsidRPr="008C7580" w:rsidSect="00C80139">
      <w:footnotePr>
        <w:numFmt w:val="chicago"/>
      </w:footnotePr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9C3B2" w14:textId="77777777" w:rsidR="00585A69" w:rsidRDefault="00585A69" w:rsidP="00FB6883">
      <w:r>
        <w:separator/>
      </w:r>
    </w:p>
  </w:endnote>
  <w:endnote w:type="continuationSeparator" w:id="0">
    <w:p w14:paraId="0D0834F8" w14:textId="77777777" w:rsidR="00585A69" w:rsidRDefault="00585A69" w:rsidP="00F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1F386" w14:textId="77777777" w:rsidR="00585A69" w:rsidRDefault="00585A69" w:rsidP="00FB6883">
      <w:r>
        <w:separator/>
      </w:r>
    </w:p>
  </w:footnote>
  <w:footnote w:type="continuationSeparator" w:id="0">
    <w:p w14:paraId="1A75F273" w14:textId="77777777" w:rsidR="00585A69" w:rsidRDefault="00585A69" w:rsidP="00FB6883">
      <w:r>
        <w:continuationSeparator/>
      </w:r>
    </w:p>
  </w:footnote>
  <w:footnote w:id="1">
    <w:p w14:paraId="27C5F335" w14:textId="77777777" w:rsidR="00FB6883" w:rsidRPr="00FB6883" w:rsidRDefault="00FB6883" w:rsidP="00FB6883">
      <w:pPr>
        <w:pBdr>
          <w:top w:val="single" w:sz="4" w:space="1" w:color="0070C0"/>
          <w:left w:val="single" w:sz="4" w:space="0" w:color="0070C0"/>
          <w:bottom w:val="single" w:sz="4" w:space="1" w:color="0070C0"/>
          <w:right w:val="single" w:sz="4" w:space="4" w:color="0070C0"/>
        </w:pBdr>
        <w:ind w:firstLine="284"/>
        <w:jc w:val="both"/>
        <w:rPr>
          <w:i/>
        </w:rPr>
      </w:pPr>
      <w:r>
        <w:rPr>
          <w:rStyle w:val="af7"/>
        </w:rPr>
        <w:footnoteRef/>
      </w:r>
      <w:r>
        <w:t xml:space="preserve"> </w:t>
      </w:r>
      <w:r w:rsidRPr="00FB6883">
        <w:rPr>
          <w:i/>
        </w:rPr>
        <w:t>Примечание: Тезисы на казахском и английском языках принимаются только на подсекции 6.3 и 6.4 и должны содержать перевод названия на русский язык и краткую аннотацию на русском языке.</w:t>
      </w:r>
    </w:p>
    <w:p w14:paraId="77043FD5" w14:textId="4E12355A" w:rsidR="00FB6883" w:rsidRDefault="00FB688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B"/>
    <w:rsid w:val="00032A99"/>
    <w:rsid w:val="000578D0"/>
    <w:rsid w:val="000661A2"/>
    <w:rsid w:val="00093217"/>
    <w:rsid w:val="000B3F3B"/>
    <w:rsid w:val="000D2EF3"/>
    <w:rsid w:val="000D6382"/>
    <w:rsid w:val="000E77D9"/>
    <w:rsid w:val="0012620C"/>
    <w:rsid w:val="00132BB2"/>
    <w:rsid w:val="00160D31"/>
    <w:rsid w:val="001A1712"/>
    <w:rsid w:val="001A52AF"/>
    <w:rsid w:val="00217DED"/>
    <w:rsid w:val="0023740D"/>
    <w:rsid w:val="0027178B"/>
    <w:rsid w:val="00293B11"/>
    <w:rsid w:val="002C5E80"/>
    <w:rsid w:val="002F26E8"/>
    <w:rsid w:val="00301270"/>
    <w:rsid w:val="00315C5B"/>
    <w:rsid w:val="003376B1"/>
    <w:rsid w:val="00341FE7"/>
    <w:rsid w:val="00346077"/>
    <w:rsid w:val="003515DF"/>
    <w:rsid w:val="00370F7A"/>
    <w:rsid w:val="00381662"/>
    <w:rsid w:val="00385089"/>
    <w:rsid w:val="003A15C3"/>
    <w:rsid w:val="003A73DC"/>
    <w:rsid w:val="003D52AD"/>
    <w:rsid w:val="00453BE7"/>
    <w:rsid w:val="004A6FD7"/>
    <w:rsid w:val="00503D28"/>
    <w:rsid w:val="00545C02"/>
    <w:rsid w:val="00575610"/>
    <w:rsid w:val="00585A69"/>
    <w:rsid w:val="005A056D"/>
    <w:rsid w:val="005B0334"/>
    <w:rsid w:val="0061018E"/>
    <w:rsid w:val="006162E9"/>
    <w:rsid w:val="00641BEA"/>
    <w:rsid w:val="00642F89"/>
    <w:rsid w:val="00686B5B"/>
    <w:rsid w:val="00697FB0"/>
    <w:rsid w:val="006C0664"/>
    <w:rsid w:val="007011A3"/>
    <w:rsid w:val="00703E8B"/>
    <w:rsid w:val="00722E50"/>
    <w:rsid w:val="00792102"/>
    <w:rsid w:val="007B0835"/>
    <w:rsid w:val="007E1340"/>
    <w:rsid w:val="00807E4E"/>
    <w:rsid w:val="008B652F"/>
    <w:rsid w:val="008C4AA7"/>
    <w:rsid w:val="008C7580"/>
    <w:rsid w:val="008F0278"/>
    <w:rsid w:val="008F6564"/>
    <w:rsid w:val="009006D8"/>
    <w:rsid w:val="009234F6"/>
    <w:rsid w:val="009339C4"/>
    <w:rsid w:val="009872F0"/>
    <w:rsid w:val="009C5C4C"/>
    <w:rsid w:val="00A53C16"/>
    <w:rsid w:val="00AA3826"/>
    <w:rsid w:val="00AB72EB"/>
    <w:rsid w:val="00AF0273"/>
    <w:rsid w:val="00B522AA"/>
    <w:rsid w:val="00BA12AC"/>
    <w:rsid w:val="00BF70ED"/>
    <w:rsid w:val="00C1098C"/>
    <w:rsid w:val="00C77CC2"/>
    <w:rsid w:val="00C80139"/>
    <w:rsid w:val="00CC05AA"/>
    <w:rsid w:val="00CE769C"/>
    <w:rsid w:val="00D54A17"/>
    <w:rsid w:val="00DD34C2"/>
    <w:rsid w:val="00DF1BB6"/>
    <w:rsid w:val="00DF358D"/>
    <w:rsid w:val="00DF574B"/>
    <w:rsid w:val="00E03B6E"/>
    <w:rsid w:val="00E06E92"/>
    <w:rsid w:val="00E232CE"/>
    <w:rsid w:val="00E67DDA"/>
    <w:rsid w:val="00E75CF6"/>
    <w:rsid w:val="00E96E35"/>
    <w:rsid w:val="00EC6D0B"/>
    <w:rsid w:val="00F33981"/>
    <w:rsid w:val="00F4664C"/>
    <w:rsid w:val="00F5030D"/>
    <w:rsid w:val="00F8449C"/>
    <w:rsid w:val="00FA09A3"/>
    <w:rsid w:val="00FB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FB68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6883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FB68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FB6883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B6883"/>
    <w:rPr>
      <w:rFonts w:ascii="Times New Roman" w:hAnsi="Times New Roman"/>
      <w:sz w:val="20"/>
      <w:szCs w:val="20"/>
      <w:lang w:eastAsia="zh-CN"/>
    </w:rPr>
  </w:style>
  <w:style w:type="character" w:styleId="af7">
    <w:name w:val="footnote reference"/>
    <w:basedOn w:val="a0"/>
    <w:uiPriority w:val="99"/>
    <w:semiHidden/>
    <w:unhideWhenUsed/>
    <w:rsid w:val="00FB6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husupov@msu.k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drisov@msu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ugat.kz/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s://e-history.kz/kz/publications/view/kazak_dalasindagi_algashki_bilim_ordasi__5714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Линейная зависимость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marker>
            <c:symbol val="diamond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A95-44EA-8E4D-E686AC97AF55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Случайные числа</c:v>
                </c:pt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square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7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  <c:pt idx="8">
                  <c:v>9</c:v>
                </c:pt>
                <c:pt idx="9">
                  <c:v>2</c:v>
                </c:pt>
                <c:pt idx="10">
                  <c:v>11</c:v>
                </c:pt>
                <c:pt idx="11">
                  <c:v>11</c:v>
                </c:pt>
                <c:pt idx="12">
                  <c:v>4</c:v>
                </c:pt>
                <c:pt idx="13">
                  <c:v>4</c:v>
                </c:pt>
                <c:pt idx="14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A95-44EA-8E4D-E686AC97AF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705984"/>
        <c:axId val="59990400"/>
      </c:lineChart>
      <c:catAx>
        <c:axId val="59705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59990400"/>
        <c:crossesAt val="0"/>
        <c:auto val="1"/>
        <c:lblAlgn val="ctr"/>
        <c:lblOffset val="100"/>
        <c:noMultiLvlLbl val="0"/>
      </c:catAx>
      <c:valAx>
        <c:axId val="59990400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59705984"/>
        <c:crossesAt val="0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b"/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aseline="0">
          <a:latin typeface="Times New Roman" pitchFamily="18" charset="0"/>
        </a:defRPr>
      </a:pPr>
      <a:endParaRPr lang="ru-RU"/>
    </a:p>
  </c:tx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Линейная зависимость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marker>
            <c:symbol val="diamond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711-4E93-9D22-7D8067397912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Случайные числа</c:v>
                </c:pt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square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7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  <c:pt idx="8">
                  <c:v>9</c:v>
                </c:pt>
                <c:pt idx="9">
                  <c:v>2</c:v>
                </c:pt>
                <c:pt idx="10">
                  <c:v>11</c:v>
                </c:pt>
                <c:pt idx="11">
                  <c:v>11</c:v>
                </c:pt>
                <c:pt idx="12">
                  <c:v>4</c:v>
                </c:pt>
                <c:pt idx="13">
                  <c:v>4</c:v>
                </c:pt>
                <c:pt idx="14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711-4E93-9D22-7D80673979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000128"/>
        <c:axId val="60001664"/>
      </c:lineChart>
      <c:catAx>
        <c:axId val="60000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60001664"/>
        <c:crossesAt val="0"/>
        <c:auto val="1"/>
        <c:lblAlgn val="ctr"/>
        <c:lblOffset val="100"/>
        <c:noMultiLvlLbl val="0"/>
      </c:catAx>
      <c:valAx>
        <c:axId val="6000166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60000128"/>
        <c:crossesAt val="0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b"/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aseline="0">
          <a:latin typeface="Times New Roman" pitchFamily="18" charset="0"/>
        </a:defRPr>
      </a:pPr>
      <a:endParaRPr lang="ru-RU"/>
    </a:p>
  </c:tx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Линейная зависимость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marker>
            <c:symbol val="diamond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1E1-4884-B529-D141064DA962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Случайные числа</c:v>
                </c:pt>
              </c:strCache>
            </c:strRef>
          </c:tx>
          <c:spPr>
            <a:ln w="28440">
              <a:solidFill>
                <a:srgbClr val="BE4B48"/>
              </a:solidFill>
              <a:round/>
            </a:ln>
          </c:spPr>
          <c:marker>
            <c:symbol val="square"/>
            <c:size val="7"/>
          </c:marker>
          <c:cat>
            <c:strRef>
              <c:f>categories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5"/>
                <c:pt idx="0">
                  <c:v>7</c:v>
                </c:pt>
                <c:pt idx="1">
                  <c:v>3</c:v>
                </c:pt>
                <c:pt idx="2">
                  <c:v>6</c:v>
                </c:pt>
                <c:pt idx="3">
                  <c:v>2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  <c:pt idx="8">
                  <c:v>9</c:v>
                </c:pt>
                <c:pt idx="9">
                  <c:v>2</c:v>
                </c:pt>
                <c:pt idx="10">
                  <c:v>11</c:v>
                </c:pt>
                <c:pt idx="11">
                  <c:v>11</c:v>
                </c:pt>
                <c:pt idx="12">
                  <c:v>4</c:v>
                </c:pt>
                <c:pt idx="13">
                  <c:v>4</c:v>
                </c:pt>
                <c:pt idx="14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1E1-4884-B529-D141064DA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027648"/>
        <c:axId val="60029184"/>
      </c:lineChart>
      <c:catAx>
        <c:axId val="60027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60029184"/>
        <c:crossesAt val="0"/>
        <c:auto val="1"/>
        <c:lblAlgn val="ctr"/>
        <c:lblOffset val="100"/>
        <c:noMultiLvlLbl val="0"/>
      </c:catAx>
      <c:valAx>
        <c:axId val="6002918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60027648"/>
        <c:crossesAt val="0"/>
        <c:crossBetween val="between"/>
      </c:valAx>
      <c:spPr>
        <a:solidFill>
          <a:srgbClr val="FFFFFF"/>
        </a:solidFill>
        <a:ln>
          <a:noFill/>
        </a:ln>
      </c:spPr>
    </c:plotArea>
    <c:legend>
      <c:legendPos val="b"/>
      <c:overlay val="0"/>
      <c:spPr>
        <a:noFill/>
        <a:ln>
          <a:noFill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aseline="0">
          <a:latin typeface="Times New Roman" pitchFamily="18" charset="0"/>
        </a:defRPr>
      </a:pPr>
      <a:endParaRPr lang="ru-RU"/>
    </a:p>
  </c:tx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6807-6BC8-40B4-935A-19B1D7AC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6</cp:revision>
  <cp:lastPrinted>2020-01-28T05:09:00Z</cp:lastPrinted>
  <dcterms:created xsi:type="dcterms:W3CDTF">2025-01-23T05:25:00Z</dcterms:created>
  <dcterms:modified xsi:type="dcterms:W3CDTF">2025-11-19T05:59:00Z</dcterms:modified>
  <dc:language>ru-RU</dc:language>
</cp:coreProperties>
</file>