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75DC4" w14:textId="77777777" w:rsidR="000B6CE9" w:rsidRPr="000B6CE9" w:rsidRDefault="000B6CE9" w:rsidP="000B6CE9">
      <w:pPr>
        <w:ind w:left="-851"/>
        <w:jc w:val="center"/>
        <w:rPr>
          <w:b/>
          <w:sz w:val="24"/>
          <w:szCs w:val="24"/>
        </w:rPr>
      </w:pPr>
      <w:r w:rsidRPr="000B6CE9">
        <w:rPr>
          <w:b/>
          <w:sz w:val="24"/>
          <w:szCs w:val="24"/>
        </w:rPr>
        <w:t>MINISTRY OF SCIENCE AND HIGHER EDUCATION</w:t>
      </w:r>
      <w:r>
        <w:rPr>
          <w:b/>
          <w:sz w:val="24"/>
          <w:szCs w:val="24"/>
        </w:rPr>
        <w:t xml:space="preserve"> </w:t>
      </w:r>
    </w:p>
    <w:p w14:paraId="5764F05C" w14:textId="77777777" w:rsidR="000B6CE9" w:rsidRDefault="000B6CE9" w:rsidP="000B6CE9">
      <w:pPr>
        <w:jc w:val="center"/>
        <w:rPr>
          <w:b/>
          <w:sz w:val="24"/>
          <w:szCs w:val="24"/>
        </w:rPr>
      </w:pPr>
      <w:r w:rsidRPr="000B6CE9">
        <w:rPr>
          <w:b/>
          <w:sz w:val="24"/>
          <w:szCs w:val="24"/>
        </w:rPr>
        <w:t xml:space="preserve"> REPUBLIC OF KAZAKHSTAN</w:t>
      </w:r>
    </w:p>
    <w:p w14:paraId="5665D030" w14:textId="77777777" w:rsidR="00C20247" w:rsidRPr="00C12162" w:rsidRDefault="00C20247" w:rsidP="000B6CE9">
      <w:pPr>
        <w:jc w:val="center"/>
        <w:rPr>
          <w:b/>
          <w:sz w:val="24"/>
          <w:szCs w:val="24"/>
        </w:rPr>
      </w:pPr>
      <w:r w:rsidRPr="00C12162">
        <w:rPr>
          <w:b/>
          <w:sz w:val="24"/>
          <w:szCs w:val="24"/>
        </w:rPr>
        <w:t>KAZAKH NATIONAL AGRARIAN RESEARCH UNIVERSITY</w:t>
      </w:r>
    </w:p>
    <w:p w14:paraId="1AF0A851" w14:textId="77777777" w:rsidR="00053066" w:rsidRPr="00797453" w:rsidRDefault="00C20247" w:rsidP="00C20247">
      <w:pPr>
        <w:pStyle w:val="1"/>
        <w:spacing w:before="0" w:after="0"/>
        <w:jc w:val="center"/>
        <w:rPr>
          <w:rFonts w:ascii="Times New Roman" w:hAnsi="Times New Roman" w:cs="Times New Roman"/>
          <w:b/>
          <w:color w:val="auto"/>
          <w:sz w:val="24"/>
          <w:szCs w:val="24"/>
          <w:lang w:val="en-US"/>
        </w:rPr>
      </w:pPr>
      <w:r w:rsidRPr="00C12162">
        <w:rPr>
          <w:rFonts w:ascii="Times New Roman" w:hAnsi="Times New Roman" w:cs="Times New Roman"/>
          <w:b/>
          <w:color w:val="auto"/>
          <w:sz w:val="24"/>
          <w:szCs w:val="24"/>
        </w:rPr>
        <w:t>High School of Business and Law</w:t>
      </w:r>
    </w:p>
    <w:p w14:paraId="1D75EDF7" w14:textId="77777777" w:rsidR="00DB6CFB" w:rsidRPr="00797453" w:rsidRDefault="00DB6CFB" w:rsidP="00DB6CFB">
      <w:pPr>
        <w:rPr>
          <w:lang w:val="en-US"/>
        </w:rPr>
      </w:pPr>
    </w:p>
    <w:p w14:paraId="5036DB98" w14:textId="77777777" w:rsidR="00C20247" w:rsidRPr="00C12162" w:rsidRDefault="00C20247" w:rsidP="00C20247">
      <w:pPr>
        <w:pStyle w:val="1"/>
        <w:spacing w:before="0" w:after="0"/>
        <w:jc w:val="center"/>
        <w:rPr>
          <w:rFonts w:ascii="Times New Roman" w:hAnsi="Times New Roman" w:cs="Times New Roman"/>
          <w:color w:val="auto"/>
          <w:spacing w:val="4"/>
          <w:w w:val="110"/>
          <w:sz w:val="24"/>
          <w:szCs w:val="24"/>
        </w:rPr>
      </w:pPr>
      <w:r w:rsidRPr="00C12162">
        <w:rPr>
          <w:rFonts w:ascii="Times New Roman" w:hAnsi="Times New Roman" w:cs="Times New Roman"/>
          <w:b/>
          <w:color w:val="auto"/>
          <w:sz w:val="24"/>
          <w:szCs w:val="24"/>
        </w:rPr>
        <w:t xml:space="preserve"> </w:t>
      </w:r>
    </w:p>
    <w:tbl>
      <w:tblPr>
        <w:tblStyle w:val="TableNormal1"/>
        <w:tblpPr w:leftFromText="180" w:rightFromText="180" w:vertAnchor="page" w:horzAnchor="margin" w:tblpX="704" w:tblpY="2569"/>
        <w:tblW w:w="0" w:type="auto"/>
        <w:tblLayout w:type="fixed"/>
        <w:tblLook w:val="01E0" w:firstRow="1" w:lastRow="1" w:firstColumn="1" w:lastColumn="1" w:noHBand="0" w:noVBand="0"/>
      </w:tblPr>
      <w:tblGrid>
        <w:gridCol w:w="3256"/>
        <w:gridCol w:w="2126"/>
        <w:gridCol w:w="2618"/>
      </w:tblGrid>
      <w:tr w:rsidR="00C20247" w:rsidRPr="00C12162" w14:paraId="64C5DF06" w14:textId="77777777" w:rsidTr="00DB6CFB">
        <w:trPr>
          <w:trHeight w:val="1987"/>
        </w:trPr>
        <w:tc>
          <w:tcPr>
            <w:tcW w:w="3256" w:type="dxa"/>
          </w:tcPr>
          <w:p w14:paraId="63933F44" w14:textId="77777777" w:rsidR="00C20247" w:rsidRPr="00C12162" w:rsidRDefault="00DB6CFB" w:rsidP="00DB6CFB">
            <w:pPr>
              <w:pStyle w:val="TableParagraph"/>
              <w:jc w:val="both"/>
              <w:rPr>
                <w:sz w:val="24"/>
                <w:szCs w:val="24"/>
              </w:rPr>
            </w:pPr>
            <w:r w:rsidRPr="00C12162">
              <w:rPr>
                <w:rFonts w:eastAsia="Calibri"/>
                <w:noProof/>
                <w:sz w:val="24"/>
                <w:szCs w:val="24"/>
                <w:lang w:val="ru-RU" w:eastAsia="ru-RU"/>
              </w:rPr>
              <w:drawing>
                <wp:anchor distT="0" distB="0" distL="114300" distR="114300" simplePos="0" relativeHeight="251657216" behindDoc="1" locked="0" layoutInCell="1" allowOverlap="1" wp14:anchorId="5F1675FF" wp14:editId="3661CD54">
                  <wp:simplePos x="0" y="0"/>
                  <wp:positionH relativeFrom="margin">
                    <wp:posOffset>146050</wp:posOffset>
                  </wp:positionH>
                  <wp:positionV relativeFrom="paragraph">
                    <wp:posOffset>163830</wp:posOffset>
                  </wp:positionV>
                  <wp:extent cx="1225550" cy="1189990"/>
                  <wp:effectExtent l="0" t="0" r="0" b="0"/>
                  <wp:wrapTopAndBottom/>
                  <wp:docPr id="15" name="Рисунок 15" descr="Изображение выглядит как текст, логотип, символ, эмблем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Изображение выглядит как текст, логотип, символ, эмблема&#10;&#10;Содержимое, созданное искусственным интеллектом, может быть неверны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5550" cy="1189990"/>
                          </a:xfrm>
                          <a:prstGeom prst="rect">
                            <a:avLst/>
                          </a:prstGeom>
                          <a:noFill/>
                        </pic:spPr>
                      </pic:pic>
                    </a:graphicData>
                  </a:graphic>
                  <wp14:sizeRelH relativeFrom="margin">
                    <wp14:pctWidth>0</wp14:pctWidth>
                  </wp14:sizeRelH>
                  <wp14:sizeRelV relativeFrom="margin">
                    <wp14:pctHeight>0</wp14:pctHeight>
                  </wp14:sizeRelV>
                </wp:anchor>
              </w:drawing>
            </w:r>
          </w:p>
        </w:tc>
        <w:tc>
          <w:tcPr>
            <w:tcW w:w="2126" w:type="dxa"/>
          </w:tcPr>
          <w:p w14:paraId="22EF06DF" w14:textId="77777777" w:rsidR="00C20247" w:rsidRPr="00C12162" w:rsidRDefault="00C20247" w:rsidP="00DB6CFB">
            <w:pPr>
              <w:pStyle w:val="TableParagraph"/>
              <w:jc w:val="both"/>
              <w:rPr>
                <w:b/>
                <w:sz w:val="24"/>
                <w:szCs w:val="24"/>
              </w:rPr>
            </w:pPr>
          </w:p>
          <w:p w14:paraId="46E75375" w14:textId="77777777" w:rsidR="00C20247" w:rsidRPr="00C12162" w:rsidRDefault="00C20247" w:rsidP="00DB6CFB">
            <w:pPr>
              <w:pStyle w:val="TableParagraph"/>
              <w:jc w:val="both"/>
              <w:rPr>
                <w:b/>
                <w:bCs/>
                <w:sz w:val="24"/>
                <w:szCs w:val="24"/>
                <w:shd w:val="clear" w:color="auto" w:fill="FFFFFF"/>
              </w:rPr>
            </w:pPr>
          </w:p>
          <w:p w14:paraId="33797D0E" w14:textId="77777777" w:rsidR="00C20247" w:rsidRPr="00C12162" w:rsidRDefault="00C20247" w:rsidP="00DB6CFB">
            <w:pPr>
              <w:pStyle w:val="TableParagraph"/>
              <w:jc w:val="both"/>
              <w:rPr>
                <w:b/>
                <w:sz w:val="24"/>
                <w:szCs w:val="24"/>
              </w:rPr>
            </w:pPr>
          </w:p>
        </w:tc>
        <w:tc>
          <w:tcPr>
            <w:tcW w:w="2618" w:type="dxa"/>
          </w:tcPr>
          <w:p w14:paraId="56BF5BD9" w14:textId="77777777" w:rsidR="009539EE" w:rsidRPr="009539EE" w:rsidRDefault="00DB6CFB" w:rsidP="00DB6CFB">
            <w:pPr>
              <w:pStyle w:val="TableParagraph"/>
              <w:jc w:val="both"/>
              <w:rPr>
                <w:color w:val="EE0000"/>
                <w:sz w:val="24"/>
                <w:szCs w:val="24"/>
                <w:lang w:val="ru-RU"/>
              </w:rPr>
            </w:pPr>
            <w:r>
              <w:rPr>
                <w:noProof/>
                <w:lang w:val="ru-RU" w:eastAsia="ru-RU"/>
              </w:rPr>
              <w:drawing>
                <wp:inline distT="0" distB="0" distL="0" distR="0" wp14:anchorId="77AD788B" wp14:editId="26A8A137">
                  <wp:extent cx="1283001" cy="13734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1150" cy="1424979"/>
                          </a:xfrm>
                          <a:prstGeom prst="rect">
                            <a:avLst/>
                          </a:prstGeom>
                          <a:noFill/>
                          <a:ln>
                            <a:noFill/>
                          </a:ln>
                        </pic:spPr>
                      </pic:pic>
                    </a:graphicData>
                  </a:graphic>
                </wp:inline>
              </w:drawing>
            </w:r>
          </w:p>
          <w:p w14:paraId="063384E7" w14:textId="77777777" w:rsidR="009539EE" w:rsidRPr="009539EE" w:rsidRDefault="009539EE" w:rsidP="00DB6CFB">
            <w:pPr>
              <w:pStyle w:val="TableParagraph"/>
              <w:jc w:val="both"/>
              <w:rPr>
                <w:color w:val="EE0000"/>
                <w:sz w:val="24"/>
                <w:szCs w:val="24"/>
                <w:lang w:val="ru-RU"/>
              </w:rPr>
            </w:pPr>
          </w:p>
          <w:p w14:paraId="017E4912" w14:textId="77777777" w:rsidR="00947F86" w:rsidRPr="00947F86" w:rsidRDefault="00947F86" w:rsidP="00DB6CFB">
            <w:pPr>
              <w:pStyle w:val="TableParagraph"/>
              <w:jc w:val="both"/>
              <w:rPr>
                <w:color w:val="EE0000"/>
                <w:sz w:val="24"/>
                <w:szCs w:val="24"/>
                <w:lang w:val="ru-RU"/>
              </w:rPr>
            </w:pPr>
          </w:p>
        </w:tc>
      </w:tr>
    </w:tbl>
    <w:p w14:paraId="1609DED2" w14:textId="77777777" w:rsidR="00C12162" w:rsidRPr="00C12162" w:rsidRDefault="00C12162" w:rsidP="00C20247">
      <w:pPr>
        <w:pStyle w:val="1"/>
        <w:spacing w:before="0" w:after="0"/>
        <w:jc w:val="center"/>
        <w:rPr>
          <w:rFonts w:ascii="Times New Roman" w:hAnsi="Times New Roman" w:cs="Times New Roman"/>
          <w:b/>
          <w:bCs/>
          <w:color w:val="auto"/>
          <w:spacing w:val="4"/>
          <w:w w:val="110"/>
          <w:sz w:val="24"/>
          <w:szCs w:val="24"/>
        </w:rPr>
      </w:pPr>
    </w:p>
    <w:p w14:paraId="13B5E3FA" w14:textId="77777777" w:rsidR="00C20247" w:rsidRPr="00C12162" w:rsidRDefault="00C20247" w:rsidP="00C20247">
      <w:pPr>
        <w:pStyle w:val="1"/>
        <w:spacing w:before="0" w:after="0"/>
        <w:jc w:val="center"/>
        <w:rPr>
          <w:rFonts w:ascii="Times New Roman" w:hAnsi="Times New Roman" w:cs="Times New Roman"/>
          <w:b/>
          <w:bCs/>
          <w:color w:val="auto"/>
          <w:spacing w:val="-2"/>
          <w:w w:val="110"/>
          <w:sz w:val="28"/>
          <w:szCs w:val="28"/>
        </w:rPr>
      </w:pPr>
      <w:r w:rsidRPr="00C12162">
        <w:rPr>
          <w:rFonts w:ascii="Times New Roman" w:hAnsi="Times New Roman" w:cs="Times New Roman"/>
          <w:b/>
          <w:bCs/>
          <w:color w:val="auto"/>
          <w:spacing w:val="4"/>
          <w:w w:val="110"/>
          <w:sz w:val="28"/>
          <w:szCs w:val="28"/>
        </w:rPr>
        <w:t>INFORMATION LETTER</w:t>
      </w:r>
    </w:p>
    <w:p w14:paraId="43F79E73" w14:textId="77777777" w:rsidR="00C12162" w:rsidRPr="00797453" w:rsidRDefault="00C12162" w:rsidP="00C12162">
      <w:pPr>
        <w:jc w:val="center"/>
        <w:rPr>
          <w:b/>
          <w:sz w:val="28"/>
          <w:szCs w:val="28"/>
          <w:lang w:val="en-US"/>
        </w:rPr>
      </w:pPr>
    </w:p>
    <w:p w14:paraId="0D867733" w14:textId="77777777" w:rsidR="00C12162" w:rsidRPr="00797453" w:rsidRDefault="00C12162" w:rsidP="00C12162">
      <w:pPr>
        <w:jc w:val="center"/>
        <w:rPr>
          <w:b/>
          <w:sz w:val="24"/>
          <w:szCs w:val="24"/>
          <w:lang w:val="en-US"/>
        </w:rPr>
      </w:pPr>
      <w:r w:rsidRPr="00C12162">
        <w:rPr>
          <w:b/>
          <w:sz w:val="24"/>
          <w:szCs w:val="24"/>
        </w:rPr>
        <w:t>Dear young scientists and students!</w:t>
      </w:r>
    </w:p>
    <w:p w14:paraId="7A9795B2" w14:textId="77777777" w:rsidR="00C12162" w:rsidRPr="00797453" w:rsidRDefault="00C12162" w:rsidP="00C12162">
      <w:pPr>
        <w:jc w:val="center"/>
        <w:rPr>
          <w:b/>
          <w:lang w:val="en-US"/>
        </w:rPr>
      </w:pPr>
    </w:p>
    <w:p w14:paraId="2456DA62" w14:textId="3E0B064E" w:rsidR="00C12162" w:rsidRPr="00797453" w:rsidRDefault="00947F86" w:rsidP="00CF7C3A">
      <w:pPr>
        <w:ind w:firstLine="567"/>
        <w:jc w:val="both"/>
        <w:rPr>
          <w:b/>
          <w:bCs/>
          <w:sz w:val="24"/>
          <w:szCs w:val="24"/>
          <w:lang w:val="en-US"/>
        </w:rPr>
      </w:pPr>
      <w:r w:rsidRPr="00797453">
        <w:rPr>
          <w:sz w:val="24"/>
          <w:szCs w:val="24"/>
          <w:lang w:val="en-US"/>
        </w:rPr>
        <w:t>High School Business and Law of the Kazakh National Agrarian Research University and</w:t>
      </w:r>
      <w:r w:rsidR="006A43CF">
        <w:rPr>
          <w:sz w:val="24"/>
          <w:szCs w:val="24"/>
        </w:rPr>
        <w:t xml:space="preserve"> </w:t>
      </w:r>
      <w:r w:rsidR="00DB6CFB" w:rsidRPr="007E5B1A">
        <w:rPr>
          <w:color w:val="212529"/>
          <w:sz w:val="24"/>
          <w:szCs w:val="24"/>
          <w:shd w:val="clear" w:color="auto" w:fill="FFFFFF"/>
        </w:rPr>
        <w:t>Eren University in Bitlis</w:t>
      </w:r>
      <w:r w:rsidR="00C12162" w:rsidRPr="00053066">
        <w:rPr>
          <w:sz w:val="24"/>
          <w:szCs w:val="24"/>
        </w:rPr>
        <w:t xml:space="preserve">invites young scientists, </w:t>
      </w:r>
      <w:r w:rsidR="006A43CF">
        <w:rPr>
          <w:sz w:val="24"/>
          <w:szCs w:val="24"/>
          <w:lang w:val="en-US"/>
        </w:rPr>
        <w:t>PhD</w:t>
      </w:r>
      <w:r w:rsidR="00C12162" w:rsidRPr="00053066">
        <w:rPr>
          <w:sz w:val="24"/>
          <w:szCs w:val="24"/>
        </w:rPr>
        <w:t xml:space="preserve"> students, master's students, and undergraduates to participate in the International Scientific and Practical Conference "Digital Ecosystem of the Agro-Industrial Complex: Integration of the Legal System and Innovative Business Models in the Context of Global Economic Transformation," which will be held on April 10, 2026.</w:t>
      </w:r>
    </w:p>
    <w:p w14:paraId="330499E0" w14:textId="77777777" w:rsidR="00053066" w:rsidRPr="00053066" w:rsidRDefault="00053066" w:rsidP="00053066">
      <w:pPr>
        <w:ind w:firstLine="567"/>
        <w:jc w:val="both"/>
        <w:rPr>
          <w:b/>
          <w:sz w:val="24"/>
          <w:szCs w:val="24"/>
        </w:rPr>
      </w:pPr>
      <w:r w:rsidRPr="00053066">
        <w:rPr>
          <w:b/>
          <w:sz w:val="24"/>
          <w:szCs w:val="24"/>
        </w:rPr>
        <w:t>The following sections are planned for the conference:</w:t>
      </w:r>
    </w:p>
    <w:p w14:paraId="528FE9A9" w14:textId="77777777" w:rsidR="00CF7C3A" w:rsidRPr="00797453" w:rsidRDefault="00DB6CFB" w:rsidP="00053066">
      <w:pPr>
        <w:pStyle w:val="a7"/>
        <w:numPr>
          <w:ilvl w:val="0"/>
          <w:numId w:val="1"/>
        </w:numPr>
        <w:tabs>
          <w:tab w:val="left" w:pos="851"/>
          <w:tab w:val="left" w:pos="1149"/>
          <w:tab w:val="left" w:pos="2199"/>
          <w:tab w:val="left" w:pos="3226"/>
          <w:tab w:val="left" w:pos="3605"/>
          <w:tab w:val="left" w:pos="5178"/>
          <w:tab w:val="left" w:pos="6717"/>
          <w:tab w:val="left" w:pos="8051"/>
          <w:tab w:val="left" w:pos="8430"/>
        </w:tabs>
        <w:ind w:left="0" w:firstLine="566"/>
        <w:contextualSpacing w:val="0"/>
        <w:jc w:val="both"/>
        <w:rPr>
          <w:rStyle w:val="ac"/>
          <w:rFonts w:eastAsiaTheme="majorEastAsia"/>
          <w:b w:val="0"/>
          <w:bCs w:val="0"/>
          <w:sz w:val="24"/>
          <w:szCs w:val="24"/>
          <w:shd w:val="clear" w:color="auto" w:fill="FFFFFF"/>
          <w:lang w:val="en-US"/>
        </w:rPr>
      </w:pPr>
      <w:r w:rsidRPr="00797453">
        <w:rPr>
          <w:rStyle w:val="ac"/>
          <w:rFonts w:eastAsiaTheme="majorEastAsia"/>
          <w:b w:val="0"/>
          <w:bCs w:val="0"/>
          <w:sz w:val="24"/>
          <w:szCs w:val="24"/>
          <w:shd w:val="clear" w:color="auto" w:fill="FFFFFF"/>
          <w:lang w:val="en-US"/>
        </w:rPr>
        <w:t>Innovative business models in the digital agro-industrial complex: economic mechanisms and industry transformation.</w:t>
      </w:r>
    </w:p>
    <w:p w14:paraId="7603D694" w14:textId="77777777" w:rsidR="00A63DAC" w:rsidRPr="00A63DAC" w:rsidRDefault="00A63DAC" w:rsidP="00053066">
      <w:pPr>
        <w:pStyle w:val="a7"/>
        <w:numPr>
          <w:ilvl w:val="0"/>
          <w:numId w:val="1"/>
        </w:numPr>
        <w:tabs>
          <w:tab w:val="left" w:pos="851"/>
          <w:tab w:val="left" w:pos="1149"/>
          <w:tab w:val="left" w:pos="2199"/>
          <w:tab w:val="left" w:pos="3226"/>
          <w:tab w:val="left" w:pos="3605"/>
          <w:tab w:val="left" w:pos="5178"/>
          <w:tab w:val="left" w:pos="6717"/>
          <w:tab w:val="left" w:pos="8051"/>
          <w:tab w:val="left" w:pos="8430"/>
        </w:tabs>
        <w:ind w:left="0" w:firstLine="566"/>
        <w:contextualSpacing w:val="0"/>
        <w:jc w:val="both"/>
        <w:rPr>
          <w:rStyle w:val="ac"/>
          <w:rFonts w:eastAsiaTheme="majorEastAsia"/>
          <w:b w:val="0"/>
          <w:bCs w:val="0"/>
          <w:sz w:val="24"/>
          <w:szCs w:val="24"/>
        </w:rPr>
      </w:pPr>
      <w:r w:rsidRPr="00797453">
        <w:rPr>
          <w:rStyle w:val="ac"/>
          <w:rFonts w:eastAsiaTheme="majorEastAsia"/>
          <w:b w:val="0"/>
          <w:bCs w:val="0"/>
          <w:sz w:val="24"/>
          <w:szCs w:val="24"/>
          <w:shd w:val="clear" w:color="auto" w:fill="FFFFFF"/>
          <w:lang w:val="en-US"/>
        </w:rPr>
        <w:t>Accounting, finance and valuation: ESG agenda, digitalization and sustainable development.</w:t>
      </w:r>
    </w:p>
    <w:p w14:paraId="0C4BD1F9" w14:textId="77777777" w:rsidR="00053066" w:rsidRPr="00053066" w:rsidRDefault="00F821DD" w:rsidP="00053066">
      <w:pPr>
        <w:pStyle w:val="a7"/>
        <w:numPr>
          <w:ilvl w:val="0"/>
          <w:numId w:val="1"/>
        </w:numPr>
        <w:tabs>
          <w:tab w:val="left" w:pos="851"/>
          <w:tab w:val="left" w:pos="1149"/>
          <w:tab w:val="left" w:pos="2199"/>
          <w:tab w:val="left" w:pos="3226"/>
          <w:tab w:val="left" w:pos="3605"/>
          <w:tab w:val="left" w:pos="5178"/>
          <w:tab w:val="left" w:pos="6717"/>
          <w:tab w:val="left" w:pos="8051"/>
          <w:tab w:val="left" w:pos="8430"/>
        </w:tabs>
        <w:ind w:left="0" w:firstLine="566"/>
        <w:contextualSpacing w:val="0"/>
        <w:jc w:val="both"/>
        <w:rPr>
          <w:rStyle w:val="ac"/>
          <w:rFonts w:eastAsiaTheme="majorEastAsia"/>
          <w:b w:val="0"/>
          <w:bCs w:val="0"/>
          <w:sz w:val="24"/>
          <w:szCs w:val="24"/>
        </w:rPr>
      </w:pPr>
      <w:r w:rsidRPr="00797453">
        <w:rPr>
          <w:rStyle w:val="ac"/>
          <w:rFonts w:eastAsiaTheme="majorEastAsia"/>
          <w:b w:val="0"/>
          <w:bCs w:val="0"/>
          <w:sz w:val="24"/>
          <w:szCs w:val="24"/>
          <w:shd w:val="clear" w:color="auto" w:fill="FFFFFF"/>
          <w:lang w:val="en-US"/>
        </w:rPr>
        <w:t>Current issues in the development of law and legislation in the context of digitalization.</w:t>
      </w:r>
    </w:p>
    <w:p w14:paraId="53C2E7A4" w14:textId="77777777" w:rsidR="006236B6" w:rsidRPr="00797453" w:rsidRDefault="006236B6" w:rsidP="006236B6">
      <w:pPr>
        <w:widowControl/>
        <w:shd w:val="clear" w:color="auto" w:fill="FFFFFF"/>
        <w:tabs>
          <w:tab w:val="left" w:pos="851"/>
        </w:tabs>
        <w:autoSpaceDE/>
        <w:autoSpaceDN/>
        <w:ind w:left="566"/>
        <w:jc w:val="both"/>
        <w:rPr>
          <w:sz w:val="24"/>
          <w:szCs w:val="24"/>
          <w:lang w:val="en-US" w:eastAsia="ru-RU"/>
        </w:rPr>
      </w:pPr>
    </w:p>
    <w:p w14:paraId="773D6288" w14:textId="77777777" w:rsidR="00053066" w:rsidRPr="00797453" w:rsidRDefault="006236B6" w:rsidP="006236B6">
      <w:pPr>
        <w:ind w:firstLine="567"/>
        <w:jc w:val="both"/>
        <w:rPr>
          <w:rStyle w:val="y2iqfc"/>
          <w:rFonts w:eastAsiaTheme="majorEastAsia"/>
          <w:color w:val="202124"/>
          <w:sz w:val="24"/>
          <w:szCs w:val="24"/>
          <w:lang w:val="en-US"/>
        </w:rPr>
      </w:pPr>
      <w:r w:rsidRPr="006236B6">
        <w:rPr>
          <w:rStyle w:val="y2iqfc"/>
          <w:rFonts w:eastAsiaTheme="majorEastAsia"/>
          <w:color w:val="202124"/>
          <w:sz w:val="24"/>
          <w:szCs w:val="24"/>
        </w:rPr>
        <w:t>The conference will be held in a mixed (online and offline) format.</w:t>
      </w:r>
    </w:p>
    <w:p w14:paraId="08F9E116" w14:textId="77777777" w:rsidR="006236B6" w:rsidRPr="006236B6" w:rsidRDefault="00CD33F7" w:rsidP="006236B6">
      <w:pPr>
        <w:ind w:firstLine="567"/>
        <w:jc w:val="both"/>
        <w:rPr>
          <w:sz w:val="24"/>
          <w:szCs w:val="24"/>
        </w:rPr>
      </w:pPr>
      <w:r w:rsidRPr="00CD33F7">
        <w:rPr>
          <w:sz w:val="24"/>
          <w:szCs w:val="24"/>
        </w:rPr>
        <w:t>The working languages of the conference are</w:t>
      </w:r>
      <w:r w:rsidRPr="00CD33F7">
        <w:rPr>
          <w:b/>
          <w:sz w:val="24"/>
          <w:szCs w:val="24"/>
        </w:rPr>
        <w:t xml:space="preserve"> Kazakh, Russian,</w:t>
      </w:r>
      <w:r w:rsidRPr="00CD33F7">
        <w:rPr>
          <w:sz w:val="24"/>
          <w:szCs w:val="24"/>
        </w:rPr>
        <w:t xml:space="preserve"> and</w:t>
      </w:r>
      <w:r w:rsidRPr="00CD33F7">
        <w:rPr>
          <w:b/>
          <w:sz w:val="24"/>
          <w:szCs w:val="24"/>
        </w:rPr>
        <w:t xml:space="preserve"> English</w:t>
      </w:r>
      <w:r w:rsidRPr="00CD33F7">
        <w:rPr>
          <w:sz w:val="24"/>
          <w:szCs w:val="24"/>
        </w:rPr>
        <w:t>.</w:t>
      </w:r>
      <w:r w:rsidR="006236B6" w:rsidRPr="00CD33F7">
        <w:rPr>
          <w:sz w:val="24"/>
          <w:szCs w:val="24"/>
        </w:rPr>
        <w:t>.</w:t>
      </w:r>
    </w:p>
    <w:p w14:paraId="753CCF32" w14:textId="77777777" w:rsidR="005C53EB" w:rsidRPr="00BE4214" w:rsidRDefault="005C53EB" w:rsidP="005C53EB">
      <w:pPr>
        <w:ind w:firstLine="567"/>
        <w:jc w:val="both"/>
        <w:rPr>
          <w:b/>
        </w:rPr>
      </w:pPr>
      <w:r w:rsidRPr="00BE4214">
        <w:rPr>
          <w:b/>
        </w:rPr>
        <w:t>Requirements for the design of materials:</w:t>
      </w:r>
    </w:p>
    <w:p w14:paraId="79BFD575" w14:textId="77777777" w:rsidR="00FF33E1" w:rsidRPr="00FF33E1" w:rsidRDefault="00FF33E1" w:rsidP="00FF33E1">
      <w:pPr>
        <w:ind w:firstLine="567"/>
        <w:jc w:val="both"/>
        <w:rPr>
          <w:sz w:val="24"/>
          <w:szCs w:val="24"/>
        </w:rPr>
      </w:pPr>
      <w:r w:rsidRPr="00FF33E1">
        <w:rPr>
          <w:sz w:val="24"/>
          <w:szCs w:val="24"/>
        </w:rPr>
        <w:t>The paper must provide a clear understanding of the nature, content, and results of the work carried out by the author.</w:t>
      </w:r>
    </w:p>
    <w:p w14:paraId="4F6CE582" w14:textId="77777777" w:rsidR="00FF33E1" w:rsidRPr="00FF33E1" w:rsidRDefault="00FF33E1" w:rsidP="00FF33E1">
      <w:pPr>
        <w:ind w:firstLine="567"/>
        <w:jc w:val="both"/>
        <w:rPr>
          <w:sz w:val="24"/>
          <w:szCs w:val="24"/>
        </w:rPr>
      </w:pPr>
      <w:r w:rsidRPr="00FF33E1">
        <w:rPr>
          <w:sz w:val="24"/>
          <w:szCs w:val="24"/>
        </w:rPr>
        <w:t>The text of the paper (article) should not exceed 5–8 pages. It should be typed in Microsoft Word, single-spaced, in Times New Roman, font size 12, on A4 paper. The first line indent should be 1.25 cm; margins: top and bottom – 2 cm, left – 3 cm, right – 1 cm.</w:t>
      </w:r>
    </w:p>
    <w:p w14:paraId="628962FB" w14:textId="77777777" w:rsidR="00FF33E1" w:rsidRPr="00FF33E1" w:rsidRDefault="00FF33E1" w:rsidP="00FF33E1">
      <w:pPr>
        <w:ind w:firstLine="567"/>
        <w:jc w:val="both"/>
        <w:rPr>
          <w:sz w:val="24"/>
          <w:szCs w:val="24"/>
        </w:rPr>
      </w:pPr>
      <w:r w:rsidRPr="00FF33E1">
        <w:rPr>
          <w:sz w:val="24"/>
          <w:szCs w:val="24"/>
        </w:rPr>
        <w:t>The title of the paper (article) should be written in CAPITAL LETTERS (bold) and centered. On the next line, centered, write the author’s full name(s); below that – the email, the author’s position; on the next line – the institution; below – the city and country; on the next line – the academic supervisor’s academic title and full name.</w:t>
      </w:r>
    </w:p>
    <w:p w14:paraId="63842201" w14:textId="77777777" w:rsidR="00FF33E1" w:rsidRPr="00FF33E1" w:rsidRDefault="00FF33E1" w:rsidP="00FF33E1">
      <w:pPr>
        <w:ind w:firstLine="567"/>
        <w:jc w:val="both"/>
        <w:rPr>
          <w:sz w:val="24"/>
          <w:szCs w:val="24"/>
        </w:rPr>
      </w:pPr>
      <w:r w:rsidRPr="00FF33E1">
        <w:rPr>
          <w:sz w:val="24"/>
          <w:szCs w:val="24"/>
        </w:rPr>
        <w:t>After one line space, the text of the article should follow; after another line space – the list of references. The references should begin on a new line and be arranged in the order in which they are cited in the text.</w:t>
      </w:r>
    </w:p>
    <w:p w14:paraId="4AD0C6EA" w14:textId="6E3E252D" w:rsidR="005C53EB" w:rsidRPr="00DB6CFB" w:rsidRDefault="00FF33E1" w:rsidP="00FF33E1">
      <w:pPr>
        <w:ind w:firstLine="567"/>
        <w:jc w:val="both"/>
        <w:rPr>
          <w:sz w:val="24"/>
          <w:szCs w:val="24"/>
        </w:rPr>
      </w:pPr>
      <w:r w:rsidRPr="00FF33E1">
        <w:rPr>
          <w:sz w:val="24"/>
          <w:szCs w:val="24"/>
        </w:rPr>
        <w:t>Formulas must be typed using Microsoft Equation 3.0.</w:t>
      </w:r>
      <w:r w:rsidR="005C53EB" w:rsidRPr="00DB6CFB">
        <w:rPr>
          <w:sz w:val="24"/>
          <w:szCs w:val="24"/>
        </w:rPr>
        <w:t xml:space="preserve"> The Organizing Committee reserves the right to reject materials that do not meet the formatting requirements.</w:t>
      </w:r>
    </w:p>
    <w:p w14:paraId="07F68627" w14:textId="77777777" w:rsidR="00FF33E1" w:rsidRPr="00BE4214" w:rsidRDefault="00FF33E1" w:rsidP="00FF33E1">
      <w:pPr>
        <w:ind w:firstLine="567"/>
        <w:jc w:val="both"/>
        <w:rPr>
          <w:b/>
        </w:rPr>
      </w:pPr>
      <w:r w:rsidRPr="00BE4214">
        <w:rPr>
          <w:b/>
        </w:rPr>
        <w:t>The same person cannot be an author or co-author more than twice.</w:t>
      </w:r>
    </w:p>
    <w:p w14:paraId="466BE6B5" w14:textId="77777777" w:rsidR="005C53EB" w:rsidRPr="000B6CE9" w:rsidRDefault="005C53EB" w:rsidP="005C53EB">
      <w:pPr>
        <w:ind w:firstLine="567"/>
        <w:jc w:val="both"/>
        <w:rPr>
          <w:b/>
          <w:lang w:val="en-US"/>
        </w:rPr>
      </w:pPr>
    </w:p>
    <w:p w14:paraId="347E9694" w14:textId="77777777" w:rsidR="00DB6CFB" w:rsidRPr="000B6CE9" w:rsidRDefault="00DB6CFB" w:rsidP="005C53EB">
      <w:pPr>
        <w:ind w:firstLine="567"/>
        <w:jc w:val="both"/>
        <w:rPr>
          <w:b/>
          <w:lang w:val="en-US"/>
        </w:rPr>
      </w:pPr>
    </w:p>
    <w:p w14:paraId="77638A06" w14:textId="77777777" w:rsidR="00DB6CFB" w:rsidRDefault="00DB6CFB" w:rsidP="005C53EB">
      <w:pPr>
        <w:ind w:firstLine="567"/>
        <w:jc w:val="both"/>
        <w:rPr>
          <w:b/>
          <w:lang w:val="en-US"/>
        </w:rPr>
      </w:pPr>
    </w:p>
    <w:p w14:paraId="40B2F55A" w14:textId="77777777" w:rsidR="00CD33F7" w:rsidRPr="000B6CE9" w:rsidRDefault="00CD33F7" w:rsidP="005C53EB">
      <w:pPr>
        <w:ind w:firstLine="567"/>
        <w:jc w:val="both"/>
        <w:rPr>
          <w:b/>
          <w:lang w:val="en-US"/>
        </w:rPr>
      </w:pPr>
    </w:p>
    <w:p w14:paraId="57D4352F" w14:textId="77777777" w:rsidR="005C53EB" w:rsidRPr="00BE4214" w:rsidRDefault="008D537C" w:rsidP="000A60C0">
      <w:pPr>
        <w:ind w:firstLine="567"/>
        <w:jc w:val="right"/>
        <w:rPr>
          <w:b/>
        </w:rPr>
      </w:pPr>
      <w:r>
        <w:rPr>
          <w:b/>
          <w:lang w:val="en-US"/>
        </w:rPr>
        <w:lastRenderedPageBreak/>
        <w:t>D</w:t>
      </w:r>
      <w:r w:rsidRPr="00BE4214">
        <w:rPr>
          <w:b/>
        </w:rPr>
        <w:t xml:space="preserve">esign </w:t>
      </w:r>
      <w:r w:rsidR="005C53EB" w:rsidRPr="00BE4214">
        <w:rPr>
          <w:b/>
        </w:rPr>
        <w:t xml:space="preserve">Example </w:t>
      </w:r>
    </w:p>
    <w:p w14:paraId="030924DE" w14:textId="77777777" w:rsidR="005C53EB" w:rsidRPr="00BE4214" w:rsidRDefault="005C53EB" w:rsidP="005C53EB">
      <w:pPr>
        <w:ind w:firstLine="708"/>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C53EB" w:rsidRPr="00BE4214" w14:paraId="3897CAD8" w14:textId="77777777" w:rsidTr="001D58AA">
        <w:trPr>
          <w:trHeight w:val="557"/>
          <w:jc w:val="center"/>
        </w:trPr>
        <w:tc>
          <w:tcPr>
            <w:tcW w:w="9000" w:type="dxa"/>
          </w:tcPr>
          <w:p w14:paraId="10D8157E" w14:textId="77777777" w:rsidR="005C53EB" w:rsidRPr="000B6CE9" w:rsidRDefault="005C53EB" w:rsidP="001D58AA">
            <w:pPr>
              <w:jc w:val="both"/>
              <w:rPr>
                <w:lang w:val="en-US"/>
              </w:rPr>
            </w:pPr>
            <w:r w:rsidRPr="00BE4214">
              <w:t>UDC......</w:t>
            </w:r>
          </w:p>
          <w:p w14:paraId="4CBD4922" w14:textId="77777777" w:rsidR="003369C0" w:rsidRPr="000B6CE9" w:rsidRDefault="003369C0" w:rsidP="001D58AA">
            <w:pPr>
              <w:jc w:val="both"/>
              <w:rPr>
                <w:lang w:val="en-US"/>
              </w:rPr>
            </w:pPr>
          </w:p>
          <w:p w14:paraId="14AB7D56" w14:textId="77777777" w:rsidR="005C53EB" w:rsidRPr="00DD22FC" w:rsidRDefault="00514A0E" w:rsidP="001D58AA">
            <w:pPr>
              <w:jc w:val="center"/>
              <w:rPr>
                <w:b/>
              </w:rPr>
            </w:pPr>
            <w:r w:rsidRPr="00514A0E">
              <w:rPr>
                <w:b/>
              </w:rPr>
              <w:t>YOUTH AND ENTREPRENEURSHIP: PROBLEMS AND PROSPECTS OF THE MODERN TIMES</w:t>
            </w:r>
          </w:p>
          <w:p w14:paraId="11F419DF" w14:textId="77777777" w:rsidR="005C53EB" w:rsidRPr="006042B6" w:rsidRDefault="005C53EB" w:rsidP="001D58AA">
            <w:pPr>
              <w:jc w:val="center"/>
            </w:pPr>
            <w:r w:rsidRPr="00BE4214">
              <w:t>(1 indent)</w:t>
            </w:r>
          </w:p>
          <w:p w14:paraId="5C913A61" w14:textId="77777777" w:rsidR="005C53EB" w:rsidRPr="000B6CE9" w:rsidRDefault="00514A0E" w:rsidP="001D58AA">
            <w:pPr>
              <w:jc w:val="center"/>
              <w:rPr>
                <w:b/>
                <w:i/>
                <w:lang w:val="en-US"/>
              </w:rPr>
            </w:pPr>
            <w:proofErr w:type="spellStart"/>
            <w:r w:rsidRPr="000B6CE9">
              <w:rPr>
                <w:b/>
                <w:lang w:val="en-US"/>
              </w:rPr>
              <w:t>Asanov</w:t>
            </w:r>
            <w:proofErr w:type="spellEnd"/>
            <w:r w:rsidRPr="000B6CE9">
              <w:rPr>
                <w:b/>
                <w:lang w:val="en-US"/>
              </w:rPr>
              <w:t xml:space="preserve"> Sanzhar Asanovich</w:t>
            </w:r>
          </w:p>
          <w:p w14:paraId="4A79882F" w14:textId="77777777" w:rsidR="005C53EB" w:rsidRPr="009643AC" w:rsidRDefault="005C53EB" w:rsidP="001D58AA">
            <w:pPr>
              <w:jc w:val="center"/>
            </w:pPr>
            <w:hyperlink r:id="rId7" w:history="1">
              <w:r w:rsidRPr="00596A16">
                <w:rPr>
                  <w:rStyle w:val="af"/>
                  <w:rFonts w:eastAsiaTheme="majorEastAsia"/>
                </w:rPr>
                <w:t>erko_9292@bk.ru</w:t>
              </w:r>
            </w:hyperlink>
          </w:p>
          <w:p w14:paraId="336A50F6" w14:textId="77777777" w:rsidR="005C53EB" w:rsidRPr="000B6CE9" w:rsidRDefault="00514A0E" w:rsidP="001D58AA">
            <w:pPr>
              <w:jc w:val="center"/>
              <w:rPr>
                <w:lang w:val="en-US"/>
              </w:rPr>
            </w:pPr>
            <w:proofErr w:type="gramStart"/>
            <w:r w:rsidRPr="000B6CE9">
              <w:rPr>
                <w:lang w:val="en-US"/>
              </w:rPr>
              <w:t>3rd-year</w:t>
            </w:r>
            <w:proofErr w:type="gramEnd"/>
            <w:r w:rsidRPr="000B6CE9">
              <w:rPr>
                <w:lang w:val="en-US"/>
              </w:rPr>
              <w:t xml:space="preserve"> student of the Economics </w:t>
            </w:r>
            <w:r w:rsidR="00CD33F7">
              <w:rPr>
                <w:lang w:val="en-US"/>
              </w:rPr>
              <w:t xml:space="preserve">educational </w:t>
            </w:r>
            <w:r w:rsidRPr="000B6CE9">
              <w:rPr>
                <w:lang w:val="en-US"/>
              </w:rPr>
              <w:t>program</w:t>
            </w:r>
          </w:p>
          <w:p w14:paraId="10B0B7B3" w14:textId="77777777" w:rsidR="00514A0E" w:rsidRPr="000B6CE9" w:rsidRDefault="00514A0E" w:rsidP="001D58AA">
            <w:pPr>
              <w:jc w:val="center"/>
              <w:rPr>
                <w:lang w:val="en-US"/>
              </w:rPr>
            </w:pPr>
            <w:r w:rsidRPr="00514A0E">
              <w:rPr>
                <w:bCs/>
                <w:sz w:val="24"/>
                <w:szCs w:val="24"/>
              </w:rPr>
              <w:t>Kazakh National Agrarian Research University</w:t>
            </w:r>
            <w:r w:rsidR="005C53EB">
              <w:t>,</w:t>
            </w:r>
          </w:p>
          <w:p w14:paraId="668408B2" w14:textId="77777777" w:rsidR="005C53EB" w:rsidRPr="00BE4214" w:rsidRDefault="005C53EB" w:rsidP="001D58AA">
            <w:pPr>
              <w:jc w:val="center"/>
            </w:pPr>
            <w:r>
              <w:t>Almaty, Republic of Kazakhstan</w:t>
            </w:r>
          </w:p>
          <w:p w14:paraId="724E771E" w14:textId="77777777" w:rsidR="005C53EB" w:rsidRPr="00BE4214" w:rsidRDefault="005C53EB" w:rsidP="001D58AA">
            <w:pPr>
              <w:jc w:val="center"/>
            </w:pPr>
            <w:r w:rsidRPr="00BE4214">
              <w:t>Supervisor: Candidate of Economic Sciences, Professor S.S. Seytov</w:t>
            </w:r>
          </w:p>
          <w:p w14:paraId="473CADAA" w14:textId="77777777" w:rsidR="005C53EB" w:rsidRPr="00BE4214" w:rsidRDefault="005C53EB" w:rsidP="001D58AA">
            <w:pPr>
              <w:jc w:val="center"/>
            </w:pPr>
            <w:r w:rsidRPr="00BE4214">
              <w:t>(1 indent)</w:t>
            </w:r>
          </w:p>
          <w:p w14:paraId="7DDF1EA8" w14:textId="77777777" w:rsidR="00514A0E" w:rsidRPr="000B6CE9" w:rsidRDefault="00514A0E" w:rsidP="001D58AA">
            <w:pPr>
              <w:jc w:val="center"/>
              <w:rPr>
                <w:lang w:val="en-US"/>
              </w:rPr>
            </w:pPr>
          </w:p>
          <w:p w14:paraId="73A8134E" w14:textId="77777777" w:rsidR="005C53EB" w:rsidRPr="00BE4214" w:rsidRDefault="005C53EB" w:rsidP="001D58AA">
            <w:pPr>
              <w:jc w:val="center"/>
            </w:pPr>
            <w:r w:rsidRPr="00BE4214">
              <w:t>Text of the article</w:t>
            </w:r>
          </w:p>
          <w:p w14:paraId="11F99658" w14:textId="77777777" w:rsidR="005C53EB" w:rsidRPr="00BE4214" w:rsidRDefault="005C53EB" w:rsidP="001D58AA">
            <w:pPr>
              <w:jc w:val="center"/>
            </w:pPr>
            <w:r w:rsidRPr="00BE4214">
              <w:t>(1 indent)</w:t>
            </w:r>
          </w:p>
          <w:p w14:paraId="2F095CF3" w14:textId="77777777" w:rsidR="00514A0E" w:rsidRPr="000B6CE9" w:rsidRDefault="00514A0E" w:rsidP="001D58AA">
            <w:pPr>
              <w:jc w:val="center"/>
              <w:rPr>
                <w:b/>
                <w:lang w:val="en-US"/>
              </w:rPr>
            </w:pPr>
          </w:p>
          <w:p w14:paraId="153FABD9" w14:textId="77777777" w:rsidR="005C53EB" w:rsidRPr="00BE4214" w:rsidRDefault="005C53EB" w:rsidP="001D58AA">
            <w:pPr>
              <w:jc w:val="center"/>
              <w:rPr>
                <w:b/>
              </w:rPr>
            </w:pPr>
            <w:r w:rsidRPr="00BE4214">
              <w:rPr>
                <w:b/>
              </w:rPr>
              <w:t>List of references</w:t>
            </w:r>
          </w:p>
          <w:p w14:paraId="46B067F1" w14:textId="77777777" w:rsidR="005C53EB" w:rsidRPr="00BE4214" w:rsidRDefault="003369C0" w:rsidP="003369C0">
            <w:pPr>
              <w:widowControl/>
              <w:numPr>
                <w:ilvl w:val="0"/>
                <w:numId w:val="4"/>
              </w:numPr>
              <w:autoSpaceDE/>
              <w:autoSpaceDN/>
              <w:jc w:val="both"/>
            </w:pPr>
            <w:r w:rsidRPr="000B6CE9">
              <w:rPr>
                <w:lang w:val="en-US"/>
              </w:rPr>
              <w:t>Ivanov A.S. Entrepreneurship. – M.: Platon, 2019, 315 p.</w:t>
            </w:r>
          </w:p>
          <w:p w14:paraId="789066A8" w14:textId="77777777" w:rsidR="005C53EB" w:rsidRPr="00BE4214" w:rsidRDefault="003369C0" w:rsidP="003369C0">
            <w:pPr>
              <w:widowControl/>
              <w:numPr>
                <w:ilvl w:val="0"/>
                <w:numId w:val="4"/>
              </w:numPr>
              <w:autoSpaceDE/>
              <w:autoSpaceDN/>
              <w:jc w:val="both"/>
            </w:pPr>
            <w:r w:rsidRPr="000B6CE9">
              <w:rPr>
                <w:lang w:val="en-US"/>
              </w:rPr>
              <w:t>Averin P.R., Sokolov G.B. Youth entrepreneurship // Economic notes, Vol. 3, No. 8, 2024, pp. 109-112.</w:t>
            </w:r>
          </w:p>
          <w:p w14:paraId="56BF40A1" w14:textId="77777777" w:rsidR="005C53EB" w:rsidRPr="003369C0" w:rsidRDefault="003369C0" w:rsidP="003369C0">
            <w:pPr>
              <w:widowControl/>
              <w:numPr>
                <w:ilvl w:val="0"/>
                <w:numId w:val="4"/>
              </w:numPr>
              <w:autoSpaceDE/>
              <w:autoSpaceDN/>
              <w:jc w:val="both"/>
              <w:rPr>
                <w:lang w:val="ru-RU"/>
              </w:rPr>
            </w:pPr>
            <w:proofErr w:type="spellStart"/>
            <w:r w:rsidRPr="000B6CE9">
              <w:rPr>
                <w:lang w:val="en-US"/>
              </w:rPr>
              <w:t>Asanova</w:t>
            </w:r>
            <w:proofErr w:type="spellEnd"/>
            <w:r w:rsidRPr="000B6CE9">
              <w:rPr>
                <w:lang w:val="en-US"/>
              </w:rPr>
              <w:t xml:space="preserve"> A. Temporary conditions for creating your own business // III Congress of Economy of Kyrgyzstan: Abstracts of reports. </w:t>
            </w:r>
            <w:proofErr w:type="spellStart"/>
            <w:r>
              <w:rPr>
                <w:lang w:val="ru-RU"/>
              </w:rPr>
              <w:t>Bishkek</w:t>
            </w:r>
            <w:proofErr w:type="spellEnd"/>
            <w:r>
              <w:rPr>
                <w:lang w:val="ru-RU"/>
              </w:rPr>
              <w:t xml:space="preserve">. 2020. P. </w:t>
            </w:r>
            <w:proofErr w:type="gramStart"/>
            <w:r>
              <w:rPr>
                <w:lang w:val="ru-RU"/>
              </w:rPr>
              <w:t>151-153</w:t>
            </w:r>
            <w:proofErr w:type="gramEnd"/>
            <w:r>
              <w:rPr>
                <w:lang w:val="ru-RU"/>
              </w:rPr>
              <w:t>.</w:t>
            </w:r>
          </w:p>
          <w:p w14:paraId="021F353C" w14:textId="77777777" w:rsidR="005C53EB" w:rsidRPr="003369C0" w:rsidRDefault="005C53EB" w:rsidP="003369C0">
            <w:pPr>
              <w:widowControl/>
              <w:numPr>
                <w:ilvl w:val="0"/>
                <w:numId w:val="4"/>
              </w:numPr>
              <w:autoSpaceDE/>
              <w:autoSpaceDN/>
              <w:jc w:val="both"/>
            </w:pPr>
            <w:proofErr w:type="spellStart"/>
            <w:proofErr w:type="gramStart"/>
            <w:r w:rsidRPr="00BE4214">
              <w:rPr>
                <w:lang w:val="en-US"/>
              </w:rPr>
              <w:t>N.Nayryzbayev</w:t>
            </w:r>
            <w:proofErr w:type="spellEnd"/>
            <w:proofErr w:type="gramEnd"/>
            <w:r w:rsidRPr="00BE4214">
              <w:rPr>
                <w:lang w:val="en-US"/>
              </w:rPr>
              <w:t xml:space="preserve">, </w:t>
            </w:r>
            <w:proofErr w:type="spellStart"/>
            <w:proofErr w:type="gramStart"/>
            <w:r w:rsidRPr="00BE4214">
              <w:rPr>
                <w:lang w:val="en-US"/>
              </w:rPr>
              <w:t>N.Temirgaliev</w:t>
            </w:r>
            <w:proofErr w:type="spellEnd"/>
            <w:proofErr w:type="gramEnd"/>
            <w:r w:rsidRPr="00BE4214">
              <w:rPr>
                <w:lang w:val="en-US"/>
              </w:rPr>
              <w:t xml:space="preserve"> An Exact Order of Discrepancy of the Smolyak Grid and Some General Conclusions in the Theory of Numerical Integration // Found </w:t>
            </w:r>
            <w:proofErr w:type="spellStart"/>
            <w:r w:rsidRPr="00BE4214">
              <w:rPr>
                <w:lang w:val="en-US"/>
              </w:rPr>
              <w:t>Comput</w:t>
            </w:r>
            <w:proofErr w:type="spellEnd"/>
            <w:r w:rsidRPr="00BE4214">
              <w:rPr>
                <w:lang w:val="en-US"/>
              </w:rPr>
              <w:t xml:space="preserve"> Math. 2012 No. 12. P.139–172</w:t>
            </w:r>
          </w:p>
          <w:p w14:paraId="024A02FC" w14:textId="77777777" w:rsidR="003369C0" w:rsidRPr="003369C0" w:rsidRDefault="003369C0" w:rsidP="003369C0">
            <w:pPr>
              <w:widowControl/>
              <w:numPr>
                <w:ilvl w:val="0"/>
                <w:numId w:val="4"/>
              </w:numPr>
              <w:autoSpaceDE/>
              <w:autoSpaceDN/>
              <w:jc w:val="both"/>
            </w:pPr>
            <w:r w:rsidRPr="003369C0">
              <w:t>Gasik Stanislaw. Projects, Government, and Public Policy. Book, Taylor&amp;Francis Group, 2023, pp. 203-287.</w:t>
            </w:r>
          </w:p>
          <w:p w14:paraId="6C613C43" w14:textId="77777777" w:rsidR="003369C0" w:rsidRPr="003369C0" w:rsidRDefault="003369C0" w:rsidP="003369C0">
            <w:pPr>
              <w:widowControl/>
              <w:numPr>
                <w:ilvl w:val="0"/>
                <w:numId w:val="4"/>
              </w:numPr>
              <w:autoSpaceDE/>
              <w:autoSpaceDN/>
              <w:jc w:val="both"/>
            </w:pPr>
            <w:r w:rsidRPr="003369C0">
              <w:t>Budget Code of the Republic of Kazakhstan dated March 15, 2025 No. 171-VIII. [Electronic resource]. – URL:</w:t>
            </w:r>
            <w:r>
              <w:fldChar w:fldCharType="begin"/>
            </w:r>
            <w:r>
              <w:instrText>HYPERLINK "https://adilet.zan.kz/rus/docs/K2500000171"</w:instrText>
            </w:r>
            <w:r>
              <w:fldChar w:fldCharType="separate"/>
            </w:r>
            <w:r w:rsidRPr="003369C0">
              <w:t>https://adilet.zan.kz/rus/docs/K2500000171</w:t>
            </w:r>
            <w:r>
              <w:fldChar w:fldCharType="end"/>
            </w:r>
            <w:r w:rsidRPr="003369C0">
              <w:t>(date accessed 03.07.2025)</w:t>
            </w:r>
          </w:p>
          <w:p w14:paraId="6951C873" w14:textId="77777777" w:rsidR="003369C0" w:rsidRPr="003369C0" w:rsidRDefault="003369C0" w:rsidP="003369C0">
            <w:pPr>
              <w:widowControl/>
              <w:numPr>
                <w:ilvl w:val="0"/>
                <w:numId w:val="4"/>
              </w:numPr>
              <w:autoSpaceDE/>
              <w:autoSpaceDN/>
              <w:jc w:val="both"/>
            </w:pPr>
            <w:r w:rsidRPr="003369C0">
              <w:t>Entrepreneurial Code of the Republic of Kazakhstan dated October 29, 2015 No. 375-V ZRK. [Electronic resource]. – URL:</w:t>
            </w:r>
            <w:r>
              <w:fldChar w:fldCharType="begin"/>
            </w:r>
            <w:r>
              <w:instrText>HYPERLINK "https://adilet.zan.kz/rus/docs/K1500000375"</w:instrText>
            </w:r>
            <w:r>
              <w:fldChar w:fldCharType="separate"/>
            </w:r>
            <w:r w:rsidRPr="003369C0">
              <w:t>https://adilet.zan.kz/rus/docs/K1500000375</w:t>
            </w:r>
            <w:r>
              <w:fldChar w:fldCharType="end"/>
            </w:r>
            <w:r w:rsidRPr="003369C0">
              <w:t>(date accessed 03.07.2025)</w:t>
            </w:r>
          </w:p>
          <w:p w14:paraId="0183CE8E" w14:textId="77777777" w:rsidR="003369C0" w:rsidRPr="000B6CE9" w:rsidRDefault="003369C0" w:rsidP="003369C0">
            <w:pPr>
              <w:widowControl/>
              <w:autoSpaceDE/>
              <w:autoSpaceDN/>
              <w:ind w:left="720"/>
              <w:jc w:val="both"/>
              <w:rPr>
                <w:lang w:val="en-US"/>
              </w:rPr>
            </w:pPr>
          </w:p>
        </w:tc>
      </w:tr>
    </w:tbl>
    <w:p w14:paraId="324D8F39" w14:textId="77777777" w:rsidR="005C53EB" w:rsidRPr="00BE4214" w:rsidRDefault="005C53EB" w:rsidP="005C53EB">
      <w:pPr>
        <w:ind w:firstLine="708"/>
        <w:jc w:val="both"/>
      </w:pPr>
    </w:p>
    <w:p w14:paraId="647C38F9" w14:textId="77777777" w:rsidR="005C53EB" w:rsidRPr="00BE4214" w:rsidRDefault="005C53EB" w:rsidP="005C53EB">
      <w:pPr>
        <w:ind w:firstLine="567"/>
        <w:jc w:val="both"/>
      </w:pPr>
      <w:r w:rsidRPr="00BE4214">
        <w:t>Footnotes and references are included at the end of the report, numbered in order of citation. The text must be edited for style and technical details.</w:t>
      </w:r>
    </w:p>
    <w:p w14:paraId="0CA29C4D" w14:textId="77777777" w:rsidR="005C53EB" w:rsidRPr="00BE4214" w:rsidRDefault="005C53EB" w:rsidP="005C53EB">
      <w:pPr>
        <w:ind w:firstLine="567"/>
        <w:rPr>
          <w:b/>
        </w:rPr>
      </w:pPr>
      <w:r w:rsidRPr="006042B6">
        <w:rPr>
          <w:b/>
        </w:rPr>
        <w:t>Conference format: offline, online in a mixed format.</w:t>
      </w:r>
    </w:p>
    <w:p w14:paraId="5552E267" w14:textId="77777777" w:rsidR="005C53EB" w:rsidRPr="00BE4214" w:rsidRDefault="005C53EB" w:rsidP="005C53EB">
      <w:pPr>
        <w:ind w:firstLine="567"/>
        <w:rPr>
          <w:b/>
        </w:rPr>
      </w:pPr>
      <w:r w:rsidRPr="00BE4214">
        <w:rPr>
          <w:b/>
        </w:rPr>
        <w:t>Conditions of participation:</w:t>
      </w:r>
    </w:p>
    <w:p w14:paraId="67C47E9B" w14:textId="77777777" w:rsidR="005C53EB" w:rsidRPr="00BE4214" w:rsidRDefault="005C53EB" w:rsidP="005C53EB">
      <w:pPr>
        <w:ind w:firstLine="567"/>
        <w:jc w:val="both"/>
        <w:rPr>
          <w:b/>
        </w:rPr>
      </w:pPr>
      <w:r w:rsidRPr="00BE4214">
        <w:t>Those wishing to participate in the conference must submit their application no later than March 27, 2026.</w:t>
      </w:r>
      <w:r w:rsidRPr="00BE4214">
        <w:rPr>
          <w:color w:val="000000"/>
        </w:rPr>
        <w:t>send</w:t>
      </w:r>
      <w:r w:rsidRPr="00BE4214">
        <w:t>to the email address of the relevant section</w:t>
      </w:r>
      <w:r w:rsidRPr="00807906">
        <w:rPr>
          <w:color w:val="000000"/>
        </w:rPr>
        <w:t>:</w:t>
      </w:r>
      <w:r w:rsidRPr="00BE4214">
        <w:rPr>
          <w:b/>
        </w:rPr>
        <w:t xml:space="preserve"> </w:t>
      </w:r>
    </w:p>
    <w:p w14:paraId="7839DD71" w14:textId="77777777" w:rsidR="00DB6CFB" w:rsidRPr="00BE4214" w:rsidRDefault="00DB6CFB" w:rsidP="00DB6CFB">
      <w:pPr>
        <w:widowControl/>
        <w:numPr>
          <w:ilvl w:val="0"/>
          <w:numId w:val="3"/>
        </w:numPr>
        <w:tabs>
          <w:tab w:val="left" w:pos="1134"/>
        </w:tabs>
        <w:autoSpaceDE/>
        <w:autoSpaceDN/>
        <w:ind w:left="0" w:firstLine="567"/>
        <w:jc w:val="both"/>
        <w:rPr>
          <w:color w:val="FF0000"/>
        </w:rPr>
      </w:pPr>
      <w:r w:rsidRPr="00BE4214">
        <w:t>Application for participation in the conference;</w:t>
      </w:r>
    </w:p>
    <w:p w14:paraId="5EF12FC9" w14:textId="77777777" w:rsidR="005C53EB" w:rsidRPr="00BE4214" w:rsidRDefault="005C53EB" w:rsidP="005C53EB">
      <w:pPr>
        <w:widowControl/>
        <w:numPr>
          <w:ilvl w:val="0"/>
          <w:numId w:val="3"/>
        </w:numPr>
        <w:tabs>
          <w:tab w:val="left" w:pos="1134"/>
        </w:tabs>
        <w:autoSpaceDE/>
        <w:autoSpaceDN/>
        <w:ind w:left="0" w:firstLine="567"/>
        <w:jc w:val="both"/>
      </w:pPr>
      <w:r w:rsidRPr="00BE4214">
        <w:rPr>
          <w:color w:val="000000"/>
        </w:rPr>
        <w:t>Text of the report</w:t>
      </w:r>
      <w:r w:rsidRPr="00BE4214">
        <w:t>, meeting the requirements for its design;</w:t>
      </w:r>
    </w:p>
    <w:p w14:paraId="65C3160C" w14:textId="77777777" w:rsidR="00DB6CFB" w:rsidRPr="00BE4214" w:rsidRDefault="00DB6CFB" w:rsidP="005C53EB">
      <w:pPr>
        <w:widowControl/>
        <w:numPr>
          <w:ilvl w:val="0"/>
          <w:numId w:val="3"/>
        </w:numPr>
        <w:tabs>
          <w:tab w:val="left" w:pos="1134"/>
        </w:tabs>
        <w:autoSpaceDE/>
        <w:autoSpaceDN/>
        <w:ind w:left="0" w:firstLine="567"/>
        <w:jc w:val="both"/>
        <w:rPr>
          <w:color w:val="FF0000"/>
        </w:rPr>
      </w:pPr>
      <w:r w:rsidRPr="000B6CE9">
        <w:rPr>
          <w:lang w:val="en-US"/>
        </w:rPr>
        <w:t>Certificate of verification for the presence of borrowings.</w:t>
      </w:r>
    </w:p>
    <w:p w14:paraId="0831B702" w14:textId="77777777" w:rsidR="005C53EB" w:rsidRDefault="005C53EB" w:rsidP="005C53EB">
      <w:pPr>
        <w:tabs>
          <w:tab w:val="left" w:pos="1134"/>
        </w:tabs>
        <w:ind w:firstLine="567"/>
        <w:jc w:val="both"/>
        <w:rPr>
          <w:color w:val="000000"/>
        </w:rPr>
      </w:pPr>
      <w:r w:rsidRPr="00BE4214">
        <w:t>In case of absence of one of the above points, materials for publication</w:t>
      </w:r>
      <w:r w:rsidRPr="00BE4214">
        <w:rPr>
          <w:color w:val="000000"/>
        </w:rPr>
        <w:t>are not accepted.</w:t>
      </w:r>
    </w:p>
    <w:p w14:paraId="764689BC" w14:textId="77777777" w:rsidR="005C53EB" w:rsidRDefault="005C53EB" w:rsidP="005C53EB">
      <w:pPr>
        <w:tabs>
          <w:tab w:val="left" w:pos="1134"/>
        </w:tabs>
        <w:ind w:firstLine="567"/>
        <w:jc w:val="both"/>
        <w:rPr>
          <w:color w:val="000000"/>
        </w:rPr>
      </w:pPr>
      <w:r w:rsidRPr="00B27959">
        <w:rPr>
          <w:color w:val="000000"/>
        </w:rPr>
        <w:t>The article will be published in its original form. The organizing committee is not responsible for the grammatical or stylistic content of the submitted materials.</w:t>
      </w:r>
    </w:p>
    <w:p w14:paraId="0B1EF27A" w14:textId="77777777" w:rsidR="005C53EB" w:rsidRPr="00B27959" w:rsidRDefault="005C53EB" w:rsidP="005C53EB">
      <w:pPr>
        <w:tabs>
          <w:tab w:val="left" w:pos="1134"/>
        </w:tabs>
        <w:ind w:firstLine="567"/>
        <w:jc w:val="both"/>
        <w:rPr>
          <w:color w:val="000000"/>
        </w:rPr>
      </w:pPr>
      <w:r w:rsidRPr="00B27959">
        <w:rPr>
          <w:color w:val="000000"/>
        </w:rPr>
        <w:t>Please send the article abstract, application (scanned version with signatures) and a certificate of article verification for plagiarism (originality of at least 70%) by email.</w:t>
      </w:r>
    </w:p>
    <w:p w14:paraId="3D48EB7E" w14:textId="77777777" w:rsidR="003369C0" w:rsidRPr="000B6CE9" w:rsidRDefault="005C53EB" w:rsidP="005C53EB">
      <w:pPr>
        <w:ind w:firstLine="567"/>
        <w:jc w:val="both"/>
        <w:rPr>
          <w:b/>
          <w:bCs/>
          <w:lang w:val="en-US"/>
        </w:rPr>
      </w:pPr>
      <w:r w:rsidRPr="009539EE">
        <w:rPr>
          <w:b/>
          <w:bCs/>
        </w:rPr>
        <w:t>Participation in the conference is free.</w:t>
      </w:r>
    </w:p>
    <w:p w14:paraId="317F0AF4" w14:textId="77777777" w:rsidR="005C53EB" w:rsidRPr="000B6CE9" w:rsidRDefault="005C53EB" w:rsidP="005C53EB">
      <w:pPr>
        <w:ind w:firstLine="567"/>
        <w:jc w:val="both"/>
        <w:rPr>
          <w:b/>
          <w:lang w:val="en-US"/>
        </w:rPr>
      </w:pPr>
      <w:r w:rsidRPr="00BE4214">
        <w:t>Following the conference, it is planned to release an electronic PDF collection with an ISBN assignment. The conference materials will be published on the website of the Kazakh National Agrarian Research University -</w:t>
      </w:r>
      <w:r w:rsidR="003369C0">
        <w:fldChar w:fldCharType="begin"/>
      </w:r>
      <w:r w:rsidR="003369C0">
        <w:instrText>HYPERLINK "https://www.kaznaru.edu.kz/ru"</w:instrText>
      </w:r>
      <w:r w:rsidR="003369C0">
        <w:fldChar w:fldCharType="separate"/>
      </w:r>
      <w:r w:rsidR="003369C0" w:rsidRPr="00C97896">
        <w:rPr>
          <w:rStyle w:val="af"/>
        </w:rPr>
        <w:t>https://www.kaznaru.edu.kz/ru</w:t>
      </w:r>
      <w:r w:rsidR="003369C0">
        <w:fldChar w:fldCharType="end"/>
      </w:r>
      <w:r w:rsidR="003369C0" w:rsidRPr="000B6CE9">
        <w:rPr>
          <w:lang w:val="en-US"/>
        </w:rPr>
        <w:t xml:space="preserve"> </w:t>
      </w:r>
    </w:p>
    <w:p w14:paraId="71D405BC" w14:textId="77777777" w:rsidR="00C7512A" w:rsidRPr="000B6CE9" w:rsidRDefault="00C7512A" w:rsidP="005C53EB">
      <w:pPr>
        <w:ind w:firstLine="567"/>
        <w:jc w:val="center"/>
        <w:rPr>
          <w:b/>
          <w:lang w:val="en-US"/>
        </w:rPr>
      </w:pPr>
    </w:p>
    <w:p w14:paraId="6DECE7FE" w14:textId="77777777" w:rsidR="00CD33F7" w:rsidRDefault="00CD33F7" w:rsidP="005C53EB">
      <w:pPr>
        <w:ind w:firstLine="567"/>
        <w:jc w:val="center"/>
        <w:rPr>
          <w:b/>
        </w:rPr>
      </w:pPr>
    </w:p>
    <w:p w14:paraId="348CEE4A" w14:textId="77777777" w:rsidR="00CD33F7" w:rsidRDefault="00CD33F7" w:rsidP="005C53EB">
      <w:pPr>
        <w:ind w:firstLine="567"/>
        <w:jc w:val="center"/>
        <w:rPr>
          <w:b/>
        </w:rPr>
      </w:pPr>
    </w:p>
    <w:p w14:paraId="1D9E5FD5" w14:textId="77777777" w:rsidR="005C53EB" w:rsidRPr="00BE4214" w:rsidRDefault="005C53EB" w:rsidP="005C53EB">
      <w:pPr>
        <w:ind w:firstLine="567"/>
        <w:jc w:val="center"/>
        <w:rPr>
          <w:b/>
        </w:rPr>
      </w:pPr>
      <w:r w:rsidRPr="00BE4214">
        <w:rPr>
          <w:b/>
        </w:rPr>
        <w:lastRenderedPageBreak/>
        <w:t>Application for participation in the conference</w:t>
      </w:r>
    </w:p>
    <w:p w14:paraId="5FCF24C6" w14:textId="77777777" w:rsidR="005C53EB" w:rsidRPr="00BE4214" w:rsidRDefault="005C53EB" w:rsidP="005C53EB">
      <w:pPr>
        <w:ind w:firstLine="567"/>
        <w:jc w:val="center"/>
        <w:rPr>
          <w:b/>
        </w:rPr>
      </w:pPr>
    </w:p>
    <w:p w14:paraId="28C2BB30" w14:textId="77777777" w:rsidR="005C53EB" w:rsidRPr="00BE4214" w:rsidRDefault="005C53EB" w:rsidP="005C53EB">
      <w:pPr>
        <w:widowControl/>
        <w:numPr>
          <w:ilvl w:val="0"/>
          <w:numId w:val="2"/>
        </w:numPr>
        <w:tabs>
          <w:tab w:val="left" w:pos="284"/>
          <w:tab w:val="left" w:pos="851"/>
        </w:tabs>
        <w:autoSpaceDE/>
        <w:autoSpaceDN/>
        <w:ind w:left="0" w:firstLine="567"/>
        <w:jc w:val="both"/>
      </w:pPr>
      <w:r w:rsidRPr="00BE4214">
        <w:t>Last name, first name, patronymic _________________________________________</w:t>
      </w:r>
    </w:p>
    <w:p w14:paraId="5193F28F" w14:textId="1A22A5B8" w:rsidR="005C53EB" w:rsidRPr="00BE4214" w:rsidRDefault="005C53EB" w:rsidP="005C53EB">
      <w:pPr>
        <w:widowControl/>
        <w:numPr>
          <w:ilvl w:val="0"/>
          <w:numId w:val="2"/>
        </w:numPr>
        <w:tabs>
          <w:tab w:val="left" w:pos="284"/>
          <w:tab w:val="left" w:pos="851"/>
        </w:tabs>
        <w:autoSpaceDE/>
        <w:autoSpaceDN/>
        <w:ind w:left="0" w:firstLine="567"/>
        <w:jc w:val="both"/>
      </w:pPr>
      <w:r w:rsidRPr="00BE4214">
        <w:t>Status (student, master's student, doctoral student (program code), young scientist, teacher)___________________________________________________</w:t>
      </w:r>
      <w:r w:rsidR="000A60C0" w:rsidRPr="000A60C0">
        <w:rPr>
          <w:lang w:val="en-US"/>
        </w:rPr>
        <w:t>___________________</w:t>
      </w:r>
    </w:p>
    <w:p w14:paraId="33CD34C9" w14:textId="42F88A7A" w:rsidR="005C53EB" w:rsidRPr="00BE4214" w:rsidRDefault="005C53EB" w:rsidP="005C53EB">
      <w:pPr>
        <w:widowControl/>
        <w:numPr>
          <w:ilvl w:val="0"/>
          <w:numId w:val="2"/>
        </w:numPr>
        <w:tabs>
          <w:tab w:val="left" w:pos="284"/>
          <w:tab w:val="left" w:pos="851"/>
        </w:tabs>
        <w:autoSpaceDE/>
        <w:autoSpaceDN/>
        <w:ind w:left="0" w:firstLine="567"/>
        <w:jc w:val="both"/>
      </w:pPr>
      <w:r w:rsidRPr="00BE4214">
        <w:t>Title of the report_______________________________________________</w:t>
      </w:r>
      <w:r w:rsidR="000A60C0">
        <w:rPr>
          <w:lang w:val="ru-RU"/>
        </w:rPr>
        <w:t>_______</w:t>
      </w:r>
    </w:p>
    <w:p w14:paraId="626EDEE1" w14:textId="77777777" w:rsidR="005C53EB" w:rsidRPr="00BE4214" w:rsidRDefault="005C53EB" w:rsidP="005C53EB">
      <w:pPr>
        <w:widowControl/>
        <w:numPr>
          <w:ilvl w:val="0"/>
          <w:numId w:val="2"/>
        </w:numPr>
        <w:tabs>
          <w:tab w:val="left" w:pos="284"/>
          <w:tab w:val="left" w:pos="851"/>
        </w:tabs>
        <w:autoSpaceDE/>
        <w:autoSpaceDN/>
        <w:ind w:left="0" w:firstLine="567"/>
        <w:jc w:val="both"/>
      </w:pPr>
      <w:r w:rsidRPr="00BE4214">
        <w:t>Section ______________________________________________________________</w:t>
      </w:r>
    </w:p>
    <w:p w14:paraId="5269521A" w14:textId="77777777" w:rsidR="005C53EB" w:rsidRPr="00BE4214" w:rsidRDefault="005C53EB" w:rsidP="005C53EB">
      <w:pPr>
        <w:widowControl/>
        <w:numPr>
          <w:ilvl w:val="0"/>
          <w:numId w:val="2"/>
        </w:numPr>
        <w:tabs>
          <w:tab w:val="left" w:pos="284"/>
          <w:tab w:val="left" w:pos="851"/>
        </w:tabs>
        <w:autoSpaceDE/>
        <w:autoSpaceDN/>
        <w:ind w:left="0" w:firstLine="567"/>
        <w:jc w:val="both"/>
      </w:pPr>
      <w:r w:rsidRPr="00BE4214">
        <w:t>University, organization ________________________________________________</w:t>
      </w:r>
    </w:p>
    <w:p w14:paraId="2D7F8CA8" w14:textId="63C93F78" w:rsidR="005C53EB" w:rsidRPr="00BE4214" w:rsidRDefault="005C53EB" w:rsidP="005C53EB">
      <w:pPr>
        <w:widowControl/>
        <w:numPr>
          <w:ilvl w:val="0"/>
          <w:numId w:val="2"/>
        </w:numPr>
        <w:tabs>
          <w:tab w:val="left" w:pos="284"/>
          <w:tab w:val="left" w:pos="851"/>
        </w:tabs>
        <w:autoSpaceDE/>
        <w:autoSpaceDN/>
        <w:ind w:left="0" w:firstLine="567"/>
        <w:jc w:val="both"/>
      </w:pPr>
      <w:r w:rsidRPr="00BE4214">
        <w:t>Address, telephone, e-mail________________________________</w:t>
      </w:r>
      <w:r w:rsidR="000A60C0">
        <w:rPr>
          <w:lang w:val="ru-RU"/>
        </w:rPr>
        <w:t>______________</w:t>
      </w:r>
      <w:r w:rsidRPr="00BE4214">
        <w:t>_</w:t>
      </w:r>
    </w:p>
    <w:p w14:paraId="1143E160" w14:textId="77777777" w:rsidR="005C53EB" w:rsidRPr="00F821DD" w:rsidRDefault="005C53EB" w:rsidP="00C7512A">
      <w:pPr>
        <w:widowControl/>
        <w:numPr>
          <w:ilvl w:val="0"/>
          <w:numId w:val="2"/>
        </w:numPr>
        <w:tabs>
          <w:tab w:val="left" w:pos="284"/>
          <w:tab w:val="left" w:pos="851"/>
        </w:tabs>
        <w:autoSpaceDE/>
        <w:autoSpaceDN/>
        <w:ind w:left="0" w:firstLine="567"/>
        <w:jc w:val="both"/>
      </w:pPr>
      <w:r w:rsidRPr="00BE4214">
        <w:t>Preferred form of participation: online/offline (check one of the options)</w:t>
      </w:r>
    </w:p>
    <w:p w14:paraId="7429D944" w14:textId="77777777" w:rsidR="00F821DD" w:rsidRPr="00BE4214" w:rsidRDefault="00F821DD" w:rsidP="00C7512A">
      <w:pPr>
        <w:widowControl/>
        <w:numPr>
          <w:ilvl w:val="0"/>
          <w:numId w:val="2"/>
        </w:numPr>
        <w:tabs>
          <w:tab w:val="left" w:pos="284"/>
          <w:tab w:val="left" w:pos="851"/>
        </w:tabs>
        <w:autoSpaceDE/>
        <w:autoSpaceDN/>
        <w:ind w:left="0" w:firstLine="567"/>
        <w:jc w:val="both"/>
      </w:pPr>
      <w:r w:rsidRPr="000B6CE9">
        <w:rPr>
          <w:lang w:val="en-US"/>
        </w:rPr>
        <w:t>Type of participation: with/without performance (check one of the options)</w:t>
      </w:r>
    </w:p>
    <w:p w14:paraId="04810B28" w14:textId="77777777" w:rsidR="005C53EB" w:rsidRDefault="005C53EB" w:rsidP="005C53EB">
      <w:pPr>
        <w:ind w:firstLine="567"/>
        <w:jc w:val="right"/>
      </w:pPr>
    </w:p>
    <w:p w14:paraId="65959DF9" w14:textId="77777777" w:rsidR="005C53EB" w:rsidRDefault="005C53EB" w:rsidP="005C53EB">
      <w:pPr>
        <w:ind w:firstLine="567"/>
        <w:jc w:val="both"/>
      </w:pPr>
      <w:r w:rsidRPr="00395AB4">
        <w:t>The Organizing Committee does not accept articles that are not relevant to the conference topic or submitted after the deadline.</w:t>
      </w:r>
    </w:p>
    <w:p w14:paraId="37DA4C3F" w14:textId="77777777" w:rsidR="006236B6" w:rsidRPr="006236B6" w:rsidRDefault="006236B6" w:rsidP="006236B6">
      <w:pPr>
        <w:pStyle w:val="ad"/>
        <w:ind w:left="0" w:firstLine="567"/>
        <w:jc w:val="both"/>
        <w:rPr>
          <w:sz w:val="24"/>
          <w:szCs w:val="24"/>
        </w:rPr>
      </w:pPr>
      <w:r w:rsidRPr="006236B6">
        <w:rPr>
          <w:b/>
          <w:sz w:val="24"/>
          <w:szCs w:val="24"/>
        </w:rPr>
        <w:t>Venue:</w:t>
      </w:r>
      <w:r w:rsidRPr="006236B6">
        <w:rPr>
          <w:sz w:val="24"/>
          <w:szCs w:val="24"/>
        </w:rPr>
        <w:t xml:space="preserve">Republic of Kazakhstan, Almaty, Abay Ave., 8. </w:t>
      </w:r>
      <w:r w:rsidR="00FF6E3F">
        <w:rPr>
          <w:sz w:val="24"/>
          <w:szCs w:val="24"/>
          <w:lang w:val="en-US"/>
        </w:rPr>
        <w:t>NPJSC</w:t>
      </w:r>
      <w:r w:rsidR="00B33AEC">
        <w:rPr>
          <w:sz w:val="24"/>
          <w:szCs w:val="24"/>
          <w:lang w:val="en-US"/>
        </w:rPr>
        <w:t xml:space="preserve"> </w:t>
      </w:r>
      <w:r w:rsidRPr="006236B6">
        <w:rPr>
          <w:sz w:val="24"/>
          <w:szCs w:val="24"/>
        </w:rPr>
        <w:t xml:space="preserve">"Kazakh National Agrarian Research University", main building, Situation </w:t>
      </w:r>
      <w:r w:rsidR="00B33AEC">
        <w:rPr>
          <w:sz w:val="24"/>
          <w:szCs w:val="24"/>
          <w:lang w:val="en-US"/>
        </w:rPr>
        <w:t>office</w:t>
      </w:r>
      <w:r w:rsidRPr="006236B6">
        <w:rPr>
          <w:sz w:val="24"/>
          <w:szCs w:val="24"/>
        </w:rPr>
        <w:t>.</w:t>
      </w:r>
    </w:p>
    <w:p w14:paraId="4CABF137" w14:textId="77777777" w:rsidR="006236B6" w:rsidRPr="006236B6" w:rsidRDefault="006236B6" w:rsidP="006236B6">
      <w:pPr>
        <w:pStyle w:val="ad"/>
        <w:ind w:left="0" w:firstLine="567"/>
        <w:jc w:val="both"/>
        <w:rPr>
          <w:sz w:val="24"/>
          <w:szCs w:val="24"/>
        </w:rPr>
      </w:pPr>
    </w:p>
    <w:p w14:paraId="7B51AD22" w14:textId="77777777" w:rsidR="009539EE" w:rsidRPr="009539EE" w:rsidRDefault="009539EE" w:rsidP="009539EE">
      <w:pPr>
        <w:overflowPunct w:val="0"/>
        <w:adjustRightInd w:val="0"/>
        <w:jc w:val="both"/>
        <w:textAlignment w:val="baseline"/>
        <w:rPr>
          <w:b/>
          <w:sz w:val="24"/>
          <w:szCs w:val="24"/>
          <w:lang w:val="ru-RU"/>
        </w:rPr>
      </w:pPr>
      <w:r w:rsidRPr="009539EE">
        <w:rPr>
          <w:b/>
          <w:sz w:val="24"/>
          <w:szCs w:val="24"/>
        </w:rPr>
        <w:t>Persons responsible for sections:</w:t>
      </w:r>
    </w:p>
    <w:p w14:paraId="076BEF9C" w14:textId="77777777" w:rsidR="00CF4DF1" w:rsidRPr="00B33AEC" w:rsidRDefault="00CF4DF1" w:rsidP="001E12D0">
      <w:pPr>
        <w:pStyle w:val="a7"/>
        <w:numPr>
          <w:ilvl w:val="0"/>
          <w:numId w:val="7"/>
        </w:numPr>
        <w:tabs>
          <w:tab w:val="left" w:pos="567"/>
          <w:tab w:val="left" w:pos="851"/>
          <w:tab w:val="left" w:pos="1149"/>
          <w:tab w:val="left" w:pos="2199"/>
          <w:tab w:val="left" w:pos="3226"/>
          <w:tab w:val="left" w:pos="3605"/>
          <w:tab w:val="left" w:pos="5178"/>
          <w:tab w:val="left" w:pos="6717"/>
          <w:tab w:val="left" w:pos="8051"/>
          <w:tab w:val="left" w:pos="8430"/>
        </w:tabs>
        <w:ind w:left="567"/>
        <w:contextualSpacing w:val="0"/>
        <w:rPr>
          <w:rStyle w:val="ac"/>
          <w:rFonts w:eastAsiaTheme="majorEastAsia"/>
          <w:b w:val="0"/>
          <w:bCs w:val="0"/>
        </w:rPr>
      </w:pPr>
      <w:r w:rsidRPr="000B6CE9">
        <w:rPr>
          <w:rStyle w:val="ac"/>
          <w:rFonts w:eastAsiaTheme="majorEastAsia"/>
          <w:b w:val="0"/>
          <w:bCs w:val="0"/>
          <w:sz w:val="24"/>
          <w:szCs w:val="24"/>
          <w:shd w:val="clear" w:color="auto" w:fill="FFFFFF"/>
          <w:lang w:val="en-US"/>
        </w:rPr>
        <w:t>Innovative business models in the digital agro-industrial complex: economic mechanisms and industry transformation –</w:t>
      </w:r>
      <w:r w:rsidRPr="00F821DD">
        <w:rPr>
          <w:sz w:val="24"/>
          <w:szCs w:val="24"/>
          <w:lang w:eastAsia="ru-RU"/>
        </w:rPr>
        <w:t>Kabi Shyryn Miyatovna, senior teacher 7 747 714 0512, E-mail:</w:t>
      </w:r>
      <w:r w:rsidR="00B33AEC" w:rsidRPr="00B33AEC">
        <w:t xml:space="preserve"> </w:t>
      </w:r>
      <w:hyperlink r:id="rId8" w:history="1">
        <w:r w:rsidR="00B33AEC" w:rsidRPr="006A4A80">
          <w:rPr>
            <w:rStyle w:val="af"/>
          </w:rPr>
          <w:t>shyryn.kabi@kaznaru.edu.kz</w:t>
        </w:r>
      </w:hyperlink>
      <w:r w:rsidR="00B33AEC">
        <w:rPr>
          <w:lang w:val="en-US"/>
        </w:rPr>
        <w:t xml:space="preserve"> </w:t>
      </w:r>
    </w:p>
    <w:p w14:paraId="52D3E9B2" w14:textId="4F486071" w:rsidR="00CF4DF1" w:rsidRPr="00F821DD" w:rsidRDefault="00CF4DF1" w:rsidP="001E12D0">
      <w:pPr>
        <w:pStyle w:val="a7"/>
        <w:numPr>
          <w:ilvl w:val="0"/>
          <w:numId w:val="7"/>
        </w:numPr>
        <w:tabs>
          <w:tab w:val="left" w:pos="567"/>
          <w:tab w:val="left" w:pos="851"/>
          <w:tab w:val="left" w:pos="1149"/>
          <w:tab w:val="left" w:pos="2199"/>
          <w:tab w:val="left" w:pos="3226"/>
          <w:tab w:val="left" w:pos="3605"/>
          <w:tab w:val="left" w:pos="5178"/>
          <w:tab w:val="left" w:pos="6717"/>
          <w:tab w:val="left" w:pos="8051"/>
          <w:tab w:val="left" w:pos="8430"/>
        </w:tabs>
        <w:ind w:left="567"/>
        <w:contextualSpacing w:val="0"/>
        <w:rPr>
          <w:rStyle w:val="ac"/>
          <w:rFonts w:eastAsiaTheme="majorEastAsia"/>
          <w:b w:val="0"/>
          <w:bCs w:val="0"/>
          <w:spacing w:val="-6"/>
          <w:sz w:val="24"/>
          <w:szCs w:val="24"/>
        </w:rPr>
      </w:pPr>
      <w:r w:rsidRPr="000B6CE9">
        <w:rPr>
          <w:rStyle w:val="ac"/>
          <w:rFonts w:eastAsiaTheme="majorEastAsia"/>
          <w:b w:val="0"/>
          <w:bCs w:val="0"/>
          <w:spacing w:val="-6"/>
          <w:sz w:val="24"/>
          <w:szCs w:val="24"/>
          <w:shd w:val="clear" w:color="auto" w:fill="FFFFFF"/>
          <w:lang w:val="en-US"/>
        </w:rPr>
        <w:t xml:space="preserve">Accounting, finance and </w:t>
      </w:r>
      <w:r w:rsidR="00FF6E3F">
        <w:rPr>
          <w:rStyle w:val="ac"/>
          <w:rFonts w:eastAsiaTheme="majorEastAsia"/>
          <w:b w:val="0"/>
          <w:bCs w:val="0"/>
          <w:spacing w:val="-6"/>
          <w:sz w:val="24"/>
          <w:szCs w:val="24"/>
          <w:shd w:val="clear" w:color="auto" w:fill="FFFFFF"/>
          <w:lang w:val="en-US"/>
        </w:rPr>
        <w:t>evaluation</w:t>
      </w:r>
      <w:r w:rsidRPr="000B6CE9">
        <w:rPr>
          <w:rStyle w:val="ac"/>
          <w:rFonts w:eastAsiaTheme="majorEastAsia"/>
          <w:b w:val="0"/>
          <w:bCs w:val="0"/>
          <w:spacing w:val="-6"/>
          <w:sz w:val="24"/>
          <w:szCs w:val="24"/>
          <w:shd w:val="clear" w:color="auto" w:fill="FFFFFF"/>
          <w:lang w:val="en-US"/>
        </w:rPr>
        <w:t>: ESG agenda, digitalization and sustainable development – ​​</w:t>
      </w:r>
      <w:proofErr w:type="spellStart"/>
      <w:r w:rsidRPr="000B6CE9">
        <w:rPr>
          <w:rStyle w:val="ac"/>
          <w:rFonts w:eastAsiaTheme="majorEastAsia"/>
          <w:b w:val="0"/>
          <w:bCs w:val="0"/>
          <w:spacing w:val="-6"/>
          <w:sz w:val="24"/>
          <w:szCs w:val="24"/>
          <w:shd w:val="clear" w:color="auto" w:fill="FFFFFF"/>
          <w:lang w:val="en-US"/>
        </w:rPr>
        <w:t>Saparova</w:t>
      </w:r>
      <w:proofErr w:type="spellEnd"/>
      <w:r w:rsidRPr="000B6CE9">
        <w:rPr>
          <w:rStyle w:val="ac"/>
          <w:rFonts w:eastAsiaTheme="majorEastAsia"/>
          <w:b w:val="0"/>
          <w:bCs w:val="0"/>
          <w:spacing w:val="-6"/>
          <w:sz w:val="24"/>
          <w:szCs w:val="24"/>
          <w:shd w:val="clear" w:color="auto" w:fill="FFFFFF"/>
          <w:lang w:val="en-US"/>
        </w:rPr>
        <w:t xml:space="preserve"> Gulnara </w:t>
      </w:r>
      <w:proofErr w:type="spellStart"/>
      <w:proofErr w:type="gramStart"/>
      <w:r w:rsidRPr="000B6CE9">
        <w:rPr>
          <w:rStyle w:val="ac"/>
          <w:rFonts w:eastAsiaTheme="majorEastAsia"/>
          <w:b w:val="0"/>
          <w:bCs w:val="0"/>
          <w:spacing w:val="-6"/>
          <w:sz w:val="24"/>
          <w:szCs w:val="24"/>
          <w:shd w:val="clear" w:color="auto" w:fill="FFFFFF"/>
          <w:lang w:val="en-US"/>
        </w:rPr>
        <w:t>Telmanovna,</w:t>
      </w:r>
      <w:r w:rsidR="008C4998" w:rsidRPr="000B6CE9">
        <w:rPr>
          <w:spacing w:val="-6"/>
          <w:sz w:val="24"/>
          <w:szCs w:val="24"/>
          <w:lang w:val="en-US" w:eastAsia="ru-RU"/>
        </w:rPr>
        <w:t>s.t</w:t>
      </w:r>
      <w:proofErr w:type="spellEnd"/>
      <w:r w:rsidR="008C4998" w:rsidRPr="000B6CE9">
        <w:rPr>
          <w:spacing w:val="-6"/>
          <w:sz w:val="24"/>
          <w:szCs w:val="24"/>
          <w:lang w:val="en-US" w:eastAsia="ru-RU"/>
        </w:rPr>
        <w:t>.</w:t>
      </w:r>
      <w:proofErr w:type="gramEnd"/>
      <w:r w:rsidR="008C4998" w:rsidRPr="000B6CE9">
        <w:rPr>
          <w:spacing w:val="-6"/>
          <w:sz w:val="24"/>
          <w:szCs w:val="24"/>
          <w:lang w:val="en-US" w:eastAsia="ru-RU"/>
        </w:rPr>
        <w:t xml:space="preserve"> </w:t>
      </w:r>
      <w:r w:rsidR="00CC25B0" w:rsidRPr="00CC25B0">
        <w:rPr>
          <w:spacing w:val="-6"/>
          <w:sz w:val="24"/>
          <w:szCs w:val="24"/>
          <w:lang w:val="en-US" w:eastAsia="ru-RU"/>
        </w:rPr>
        <w:t>7 701 756 0836</w:t>
      </w:r>
      <w:r w:rsidR="008C4998" w:rsidRPr="000B6CE9">
        <w:rPr>
          <w:spacing w:val="-6"/>
          <w:sz w:val="24"/>
          <w:szCs w:val="24"/>
          <w:lang w:val="en-US" w:eastAsia="ru-RU"/>
        </w:rPr>
        <w:t>, E-mail:</w:t>
      </w:r>
      <w:r w:rsidR="00B33AEC">
        <w:rPr>
          <w:lang w:val="en-US"/>
        </w:rPr>
        <w:t xml:space="preserve"> </w:t>
      </w:r>
      <w:r w:rsidR="00F13A47" w:rsidRPr="00F13A47">
        <w:rPr>
          <w:lang w:val="en-US"/>
        </w:rPr>
        <w:t xml:space="preserve"> </w:t>
      </w:r>
      <w:hyperlink r:id="rId9" w:history="1">
        <w:r w:rsidR="00F13A47" w:rsidRPr="00202B5C">
          <w:rPr>
            <w:rStyle w:val="af"/>
            <w:lang w:val="en-US"/>
          </w:rPr>
          <w:t>saparova.gulnara@kaznaru.edu.kz</w:t>
        </w:r>
      </w:hyperlink>
      <w:r w:rsidR="00F13A47" w:rsidRPr="00F13A47">
        <w:rPr>
          <w:lang w:val="en-US"/>
        </w:rPr>
        <w:t xml:space="preserve"> </w:t>
      </w:r>
    </w:p>
    <w:p w14:paraId="26B92A15" w14:textId="53EAC92B" w:rsidR="00B33AEC" w:rsidRPr="00B33AEC" w:rsidRDefault="00CF4DF1" w:rsidP="00C246B1">
      <w:pPr>
        <w:pStyle w:val="a7"/>
        <w:numPr>
          <w:ilvl w:val="0"/>
          <w:numId w:val="7"/>
        </w:numPr>
        <w:tabs>
          <w:tab w:val="left" w:pos="567"/>
        </w:tabs>
        <w:ind w:left="567"/>
        <w:jc w:val="both"/>
      </w:pPr>
      <w:r w:rsidRPr="00B33AEC">
        <w:rPr>
          <w:rStyle w:val="ac"/>
          <w:rFonts w:eastAsiaTheme="majorEastAsia"/>
          <w:b w:val="0"/>
          <w:bCs w:val="0"/>
          <w:sz w:val="24"/>
          <w:szCs w:val="24"/>
          <w:shd w:val="clear" w:color="auto" w:fill="FFFFFF"/>
          <w:lang w:val="en-US"/>
        </w:rPr>
        <w:t xml:space="preserve">Problems, trends and prospects for the development of law in the context of digitalization - </w:t>
      </w:r>
      <w:proofErr w:type="spellStart"/>
      <w:r w:rsidRPr="00B33AEC">
        <w:rPr>
          <w:rStyle w:val="ac"/>
          <w:rFonts w:eastAsiaTheme="majorEastAsia"/>
          <w:b w:val="0"/>
          <w:bCs w:val="0"/>
          <w:sz w:val="24"/>
          <w:szCs w:val="24"/>
          <w:shd w:val="clear" w:color="auto" w:fill="FFFFFF"/>
          <w:lang w:val="en-US"/>
        </w:rPr>
        <w:t>Kalshabaeva</w:t>
      </w:r>
      <w:proofErr w:type="spellEnd"/>
      <w:r w:rsidRPr="00B33AEC">
        <w:rPr>
          <w:rStyle w:val="ac"/>
          <w:rFonts w:eastAsiaTheme="majorEastAsia"/>
          <w:b w:val="0"/>
          <w:bCs w:val="0"/>
          <w:sz w:val="24"/>
          <w:szCs w:val="24"/>
          <w:shd w:val="clear" w:color="auto" w:fill="FFFFFF"/>
          <w:lang w:val="en-US"/>
        </w:rPr>
        <w:t xml:space="preserve"> </w:t>
      </w:r>
      <w:proofErr w:type="spellStart"/>
      <w:r w:rsidRPr="00B33AEC">
        <w:rPr>
          <w:rStyle w:val="ac"/>
          <w:rFonts w:eastAsiaTheme="majorEastAsia"/>
          <w:b w:val="0"/>
          <w:bCs w:val="0"/>
          <w:sz w:val="24"/>
          <w:szCs w:val="24"/>
          <w:shd w:val="clear" w:color="auto" w:fill="FFFFFF"/>
          <w:lang w:val="en-US"/>
        </w:rPr>
        <w:t>Manshuk</w:t>
      </w:r>
      <w:proofErr w:type="spellEnd"/>
      <w:r w:rsidRPr="00B33AEC">
        <w:rPr>
          <w:rStyle w:val="ac"/>
          <w:rFonts w:eastAsiaTheme="majorEastAsia"/>
          <w:b w:val="0"/>
          <w:bCs w:val="0"/>
          <w:sz w:val="24"/>
          <w:szCs w:val="24"/>
          <w:shd w:val="clear" w:color="auto" w:fill="FFFFFF"/>
          <w:lang w:val="en-US"/>
        </w:rPr>
        <w:t xml:space="preserve"> </w:t>
      </w:r>
      <w:proofErr w:type="spellStart"/>
      <w:proofErr w:type="gramStart"/>
      <w:r w:rsidRPr="00B33AEC">
        <w:rPr>
          <w:rStyle w:val="ac"/>
          <w:rFonts w:eastAsiaTheme="majorEastAsia"/>
          <w:b w:val="0"/>
          <w:bCs w:val="0"/>
          <w:sz w:val="24"/>
          <w:szCs w:val="24"/>
          <w:shd w:val="clear" w:color="auto" w:fill="FFFFFF"/>
          <w:lang w:val="en-US"/>
        </w:rPr>
        <w:t>Zhenisbaevna,</w:t>
      </w:r>
      <w:r w:rsidRPr="00B33AEC">
        <w:rPr>
          <w:sz w:val="24"/>
          <w:szCs w:val="24"/>
          <w:lang w:val="en-US" w:eastAsia="ru-RU"/>
        </w:rPr>
        <w:t>s.t</w:t>
      </w:r>
      <w:proofErr w:type="spellEnd"/>
      <w:r w:rsidRPr="00B33AEC">
        <w:rPr>
          <w:sz w:val="24"/>
          <w:szCs w:val="24"/>
          <w:lang w:val="en-US" w:eastAsia="ru-RU"/>
        </w:rPr>
        <w:t>.</w:t>
      </w:r>
      <w:proofErr w:type="gramEnd"/>
      <w:r w:rsidRPr="00B33AEC">
        <w:rPr>
          <w:sz w:val="24"/>
          <w:szCs w:val="24"/>
          <w:lang w:val="en-US" w:eastAsia="ru-RU"/>
        </w:rPr>
        <w:t xml:space="preserve"> 7 707 463 0571, E-mail:</w:t>
      </w:r>
      <w:r w:rsidR="00B33AEC" w:rsidRPr="00B33AEC">
        <w:t xml:space="preserve"> </w:t>
      </w:r>
      <w:hyperlink r:id="rId10" w:history="1">
        <w:r w:rsidR="00C246B1" w:rsidRPr="00F2341C">
          <w:rPr>
            <w:rStyle w:val="af"/>
            <w:lang w:val="en-US"/>
          </w:rPr>
          <w:t>kalshabayeva</w:t>
        </w:r>
        <w:r w:rsidR="00C246B1" w:rsidRPr="00C246B1">
          <w:rPr>
            <w:rStyle w:val="af"/>
            <w:lang w:val="en-US"/>
          </w:rPr>
          <w:t>.</w:t>
        </w:r>
        <w:r w:rsidR="00C246B1" w:rsidRPr="00F2341C">
          <w:rPr>
            <w:rStyle w:val="af"/>
            <w:lang w:val="en-US"/>
          </w:rPr>
          <w:t>manshuk</w:t>
        </w:r>
        <w:r w:rsidR="00C246B1" w:rsidRPr="00C246B1">
          <w:rPr>
            <w:rStyle w:val="af"/>
            <w:lang w:val="en-US"/>
          </w:rPr>
          <w:t>@</w:t>
        </w:r>
        <w:r w:rsidR="00C246B1" w:rsidRPr="00F2341C">
          <w:rPr>
            <w:rStyle w:val="af"/>
            <w:lang w:val="en-US"/>
          </w:rPr>
          <w:t>kaznaru</w:t>
        </w:r>
        <w:r w:rsidR="00C246B1" w:rsidRPr="00C246B1">
          <w:rPr>
            <w:rStyle w:val="af"/>
            <w:lang w:val="en-US"/>
          </w:rPr>
          <w:t>.</w:t>
        </w:r>
        <w:r w:rsidR="00C246B1" w:rsidRPr="00F2341C">
          <w:rPr>
            <w:rStyle w:val="af"/>
            <w:lang w:val="en-US"/>
          </w:rPr>
          <w:t>edu</w:t>
        </w:r>
        <w:r w:rsidR="00C246B1" w:rsidRPr="00C246B1">
          <w:rPr>
            <w:rStyle w:val="af"/>
            <w:lang w:val="en-US"/>
          </w:rPr>
          <w:t>.</w:t>
        </w:r>
        <w:r w:rsidR="00C246B1" w:rsidRPr="00F2341C">
          <w:rPr>
            <w:rStyle w:val="af"/>
            <w:lang w:val="en-US"/>
          </w:rPr>
          <w:t>kz</w:t>
        </w:r>
      </w:hyperlink>
      <w:r w:rsidR="00C246B1" w:rsidRPr="00C246B1">
        <w:rPr>
          <w:lang w:val="en-US"/>
        </w:rPr>
        <w:t xml:space="preserve"> </w:t>
      </w:r>
    </w:p>
    <w:p w14:paraId="289027FE" w14:textId="77777777" w:rsidR="00CF4DF1" w:rsidRPr="00B33AEC" w:rsidRDefault="00CF4DF1" w:rsidP="00B33AEC">
      <w:pPr>
        <w:tabs>
          <w:tab w:val="left" w:pos="851"/>
          <w:tab w:val="left" w:pos="1149"/>
          <w:tab w:val="left" w:pos="2199"/>
          <w:tab w:val="left" w:pos="3226"/>
          <w:tab w:val="left" w:pos="3605"/>
          <w:tab w:val="left" w:pos="5178"/>
          <w:tab w:val="left" w:pos="6717"/>
          <w:tab w:val="left" w:pos="8051"/>
          <w:tab w:val="left" w:pos="8430"/>
        </w:tabs>
        <w:rPr>
          <w:rStyle w:val="ac"/>
          <w:rFonts w:eastAsiaTheme="majorEastAsia"/>
          <w:b w:val="0"/>
          <w:bCs w:val="0"/>
          <w:sz w:val="24"/>
          <w:szCs w:val="24"/>
          <w:shd w:val="clear" w:color="auto" w:fill="FFFFFF"/>
          <w:lang w:val="en-US"/>
        </w:rPr>
      </w:pPr>
    </w:p>
    <w:p w14:paraId="3D5B163D" w14:textId="77777777" w:rsidR="00CF4DF1" w:rsidRPr="00053066" w:rsidRDefault="00CF4DF1" w:rsidP="00CF4DF1">
      <w:pPr>
        <w:pStyle w:val="a7"/>
        <w:tabs>
          <w:tab w:val="left" w:pos="851"/>
          <w:tab w:val="left" w:pos="1149"/>
          <w:tab w:val="left" w:pos="2199"/>
          <w:tab w:val="left" w:pos="3226"/>
          <w:tab w:val="left" w:pos="3605"/>
          <w:tab w:val="left" w:pos="5178"/>
          <w:tab w:val="left" w:pos="6717"/>
          <w:tab w:val="left" w:pos="8051"/>
          <w:tab w:val="left" w:pos="8430"/>
        </w:tabs>
        <w:ind w:left="566"/>
        <w:contextualSpacing w:val="0"/>
        <w:rPr>
          <w:rStyle w:val="ac"/>
          <w:rFonts w:eastAsiaTheme="majorEastAsia"/>
          <w:b w:val="0"/>
          <w:bCs w:val="0"/>
          <w:sz w:val="24"/>
          <w:szCs w:val="24"/>
        </w:rPr>
      </w:pPr>
    </w:p>
    <w:p w14:paraId="6A70E944" w14:textId="77777777" w:rsidR="009539EE" w:rsidRPr="009539EE" w:rsidRDefault="009539EE" w:rsidP="009539EE">
      <w:pPr>
        <w:pStyle w:val="2"/>
        <w:tabs>
          <w:tab w:val="left" w:pos="1724"/>
          <w:tab w:val="left" w:pos="2156"/>
          <w:tab w:val="left" w:pos="3916"/>
          <w:tab w:val="left" w:pos="5805"/>
          <w:tab w:val="left" w:pos="7686"/>
        </w:tabs>
        <w:spacing w:before="0" w:after="0"/>
        <w:ind w:firstLine="567"/>
        <w:jc w:val="both"/>
        <w:rPr>
          <w:spacing w:val="-5"/>
          <w:sz w:val="24"/>
          <w:szCs w:val="24"/>
        </w:rPr>
      </w:pPr>
    </w:p>
    <w:p w14:paraId="08B1BE02" w14:textId="77777777" w:rsidR="009539EE" w:rsidRPr="00D6692A" w:rsidRDefault="009539EE" w:rsidP="009539EE">
      <w:pPr>
        <w:ind w:firstLine="708"/>
        <w:jc w:val="right"/>
        <w:rPr>
          <w:b/>
        </w:rPr>
      </w:pPr>
      <w:r w:rsidRPr="00BE4214">
        <w:rPr>
          <w:b/>
        </w:rPr>
        <w:t>Sincerely, ORGANIZING COMMITTEE</w:t>
      </w:r>
    </w:p>
    <w:p w14:paraId="25D30036" w14:textId="77777777" w:rsidR="006236B6" w:rsidRPr="009539EE" w:rsidRDefault="006236B6" w:rsidP="006236B6">
      <w:pPr>
        <w:pStyle w:val="ad"/>
        <w:ind w:left="0" w:firstLine="567"/>
        <w:jc w:val="both"/>
        <w:rPr>
          <w:sz w:val="24"/>
          <w:szCs w:val="24"/>
          <w:lang w:val="ru-RU"/>
        </w:rPr>
      </w:pPr>
    </w:p>
    <w:p w14:paraId="2ABBD4E9" w14:textId="77777777" w:rsidR="006236B6" w:rsidRPr="006236B6" w:rsidRDefault="006236B6" w:rsidP="006236B6">
      <w:pPr>
        <w:ind w:firstLine="567"/>
        <w:jc w:val="both"/>
        <w:rPr>
          <w:sz w:val="24"/>
          <w:szCs w:val="24"/>
        </w:rPr>
      </w:pPr>
    </w:p>
    <w:p w14:paraId="02E3B874" w14:textId="77777777" w:rsidR="00C12162" w:rsidRPr="006236B6" w:rsidRDefault="00C12162" w:rsidP="006236B6">
      <w:pPr>
        <w:ind w:firstLine="567"/>
        <w:jc w:val="both"/>
        <w:rPr>
          <w:sz w:val="24"/>
          <w:szCs w:val="24"/>
        </w:rPr>
      </w:pPr>
    </w:p>
    <w:p w14:paraId="7527EA64" w14:textId="77777777" w:rsidR="00C12162" w:rsidRPr="006236B6" w:rsidRDefault="00C12162" w:rsidP="006236B6">
      <w:pPr>
        <w:ind w:firstLine="567"/>
        <w:rPr>
          <w:sz w:val="24"/>
          <w:szCs w:val="24"/>
        </w:rPr>
      </w:pPr>
    </w:p>
    <w:p w14:paraId="1757FDA3" w14:textId="77777777" w:rsidR="00C20247" w:rsidRPr="00C12162" w:rsidRDefault="00C20247" w:rsidP="00C20247">
      <w:pPr>
        <w:pStyle w:val="1"/>
        <w:spacing w:before="0" w:after="0"/>
        <w:jc w:val="center"/>
        <w:rPr>
          <w:rFonts w:ascii="Times New Roman" w:hAnsi="Times New Roman" w:cs="Times New Roman"/>
          <w:color w:val="auto"/>
          <w:sz w:val="24"/>
          <w:szCs w:val="24"/>
          <w:lang w:val="ru-RU"/>
        </w:rPr>
      </w:pPr>
    </w:p>
    <w:p w14:paraId="25AA11A3" w14:textId="77777777" w:rsidR="003B0EE5" w:rsidRPr="00C12162" w:rsidRDefault="003B0EE5" w:rsidP="00C20247">
      <w:pPr>
        <w:rPr>
          <w:sz w:val="24"/>
          <w:szCs w:val="24"/>
        </w:rPr>
      </w:pPr>
    </w:p>
    <w:sectPr w:rsidR="003B0EE5" w:rsidRPr="00C12162" w:rsidSect="000B6CE9">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79BB"/>
    <w:multiLevelType w:val="multilevel"/>
    <w:tmpl w:val="A7A04E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FF07B58"/>
    <w:multiLevelType w:val="hybridMultilevel"/>
    <w:tmpl w:val="8862BEA8"/>
    <w:lvl w:ilvl="0" w:tplc="FFFFFFFF">
      <w:start w:val="1"/>
      <w:numFmt w:val="decimal"/>
      <w:lvlText w:val="%1."/>
      <w:lvlJc w:val="left"/>
      <w:pPr>
        <w:ind w:left="140" w:hanging="590"/>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FFFFFFFF">
      <w:numFmt w:val="bullet"/>
      <w:lvlText w:val="•"/>
      <w:lvlJc w:val="left"/>
      <w:pPr>
        <w:ind w:left="1089" w:hanging="590"/>
      </w:pPr>
      <w:rPr>
        <w:rFonts w:hint="default"/>
        <w:lang w:val="kk-KZ" w:eastAsia="en-US" w:bidi="ar-SA"/>
      </w:rPr>
    </w:lvl>
    <w:lvl w:ilvl="2" w:tplc="FFFFFFFF">
      <w:numFmt w:val="bullet"/>
      <w:lvlText w:val="•"/>
      <w:lvlJc w:val="left"/>
      <w:pPr>
        <w:ind w:left="2039" w:hanging="590"/>
      </w:pPr>
      <w:rPr>
        <w:rFonts w:hint="default"/>
        <w:lang w:val="kk-KZ" w:eastAsia="en-US" w:bidi="ar-SA"/>
      </w:rPr>
    </w:lvl>
    <w:lvl w:ilvl="3" w:tplc="FFFFFFFF">
      <w:numFmt w:val="bullet"/>
      <w:lvlText w:val="•"/>
      <w:lvlJc w:val="left"/>
      <w:pPr>
        <w:ind w:left="2989" w:hanging="590"/>
      </w:pPr>
      <w:rPr>
        <w:rFonts w:hint="default"/>
        <w:lang w:val="kk-KZ" w:eastAsia="en-US" w:bidi="ar-SA"/>
      </w:rPr>
    </w:lvl>
    <w:lvl w:ilvl="4" w:tplc="FFFFFFFF">
      <w:numFmt w:val="bullet"/>
      <w:lvlText w:val="•"/>
      <w:lvlJc w:val="left"/>
      <w:pPr>
        <w:ind w:left="3938" w:hanging="590"/>
      </w:pPr>
      <w:rPr>
        <w:rFonts w:hint="default"/>
        <w:lang w:val="kk-KZ" w:eastAsia="en-US" w:bidi="ar-SA"/>
      </w:rPr>
    </w:lvl>
    <w:lvl w:ilvl="5" w:tplc="FFFFFFFF">
      <w:numFmt w:val="bullet"/>
      <w:lvlText w:val="•"/>
      <w:lvlJc w:val="left"/>
      <w:pPr>
        <w:ind w:left="4888" w:hanging="590"/>
      </w:pPr>
      <w:rPr>
        <w:rFonts w:hint="default"/>
        <w:lang w:val="kk-KZ" w:eastAsia="en-US" w:bidi="ar-SA"/>
      </w:rPr>
    </w:lvl>
    <w:lvl w:ilvl="6" w:tplc="FFFFFFFF">
      <w:numFmt w:val="bullet"/>
      <w:lvlText w:val="•"/>
      <w:lvlJc w:val="left"/>
      <w:pPr>
        <w:ind w:left="5838" w:hanging="590"/>
      </w:pPr>
      <w:rPr>
        <w:rFonts w:hint="default"/>
        <w:lang w:val="kk-KZ" w:eastAsia="en-US" w:bidi="ar-SA"/>
      </w:rPr>
    </w:lvl>
    <w:lvl w:ilvl="7" w:tplc="FFFFFFFF">
      <w:numFmt w:val="bullet"/>
      <w:lvlText w:val="•"/>
      <w:lvlJc w:val="left"/>
      <w:pPr>
        <w:ind w:left="6787" w:hanging="590"/>
      </w:pPr>
      <w:rPr>
        <w:rFonts w:hint="default"/>
        <w:lang w:val="kk-KZ" w:eastAsia="en-US" w:bidi="ar-SA"/>
      </w:rPr>
    </w:lvl>
    <w:lvl w:ilvl="8" w:tplc="FFFFFFFF">
      <w:numFmt w:val="bullet"/>
      <w:lvlText w:val="•"/>
      <w:lvlJc w:val="left"/>
      <w:pPr>
        <w:ind w:left="7737" w:hanging="590"/>
      </w:pPr>
      <w:rPr>
        <w:rFonts w:hint="default"/>
        <w:lang w:val="kk-KZ" w:eastAsia="en-US" w:bidi="ar-SA"/>
      </w:rPr>
    </w:lvl>
  </w:abstractNum>
  <w:abstractNum w:abstractNumId="2" w15:restartNumberingAfterBreak="0">
    <w:nsid w:val="2CA862E6"/>
    <w:multiLevelType w:val="hybridMultilevel"/>
    <w:tmpl w:val="C284C4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BB1AD0"/>
    <w:multiLevelType w:val="hybridMultilevel"/>
    <w:tmpl w:val="8862BEA8"/>
    <w:lvl w:ilvl="0" w:tplc="D0722FC8">
      <w:start w:val="1"/>
      <w:numFmt w:val="decimal"/>
      <w:lvlText w:val="%1."/>
      <w:lvlJc w:val="left"/>
      <w:pPr>
        <w:ind w:left="140" w:hanging="590"/>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90C8DE9E">
      <w:numFmt w:val="bullet"/>
      <w:lvlText w:val="•"/>
      <w:lvlJc w:val="left"/>
      <w:pPr>
        <w:ind w:left="1089" w:hanging="590"/>
      </w:pPr>
      <w:rPr>
        <w:rFonts w:hint="default"/>
        <w:lang w:val="kk-KZ" w:eastAsia="en-US" w:bidi="ar-SA"/>
      </w:rPr>
    </w:lvl>
    <w:lvl w:ilvl="2" w:tplc="07385156">
      <w:numFmt w:val="bullet"/>
      <w:lvlText w:val="•"/>
      <w:lvlJc w:val="left"/>
      <w:pPr>
        <w:ind w:left="2039" w:hanging="590"/>
      </w:pPr>
      <w:rPr>
        <w:rFonts w:hint="default"/>
        <w:lang w:val="kk-KZ" w:eastAsia="en-US" w:bidi="ar-SA"/>
      </w:rPr>
    </w:lvl>
    <w:lvl w:ilvl="3" w:tplc="E8D4A372">
      <w:numFmt w:val="bullet"/>
      <w:lvlText w:val="•"/>
      <w:lvlJc w:val="left"/>
      <w:pPr>
        <w:ind w:left="2989" w:hanging="590"/>
      </w:pPr>
      <w:rPr>
        <w:rFonts w:hint="default"/>
        <w:lang w:val="kk-KZ" w:eastAsia="en-US" w:bidi="ar-SA"/>
      </w:rPr>
    </w:lvl>
    <w:lvl w:ilvl="4" w:tplc="B636C614">
      <w:numFmt w:val="bullet"/>
      <w:lvlText w:val="•"/>
      <w:lvlJc w:val="left"/>
      <w:pPr>
        <w:ind w:left="3938" w:hanging="590"/>
      </w:pPr>
      <w:rPr>
        <w:rFonts w:hint="default"/>
        <w:lang w:val="kk-KZ" w:eastAsia="en-US" w:bidi="ar-SA"/>
      </w:rPr>
    </w:lvl>
    <w:lvl w:ilvl="5" w:tplc="903CB7D4">
      <w:numFmt w:val="bullet"/>
      <w:lvlText w:val="•"/>
      <w:lvlJc w:val="left"/>
      <w:pPr>
        <w:ind w:left="4888" w:hanging="590"/>
      </w:pPr>
      <w:rPr>
        <w:rFonts w:hint="default"/>
        <w:lang w:val="kk-KZ" w:eastAsia="en-US" w:bidi="ar-SA"/>
      </w:rPr>
    </w:lvl>
    <w:lvl w:ilvl="6" w:tplc="D22A1642">
      <w:numFmt w:val="bullet"/>
      <w:lvlText w:val="•"/>
      <w:lvlJc w:val="left"/>
      <w:pPr>
        <w:ind w:left="5838" w:hanging="590"/>
      </w:pPr>
      <w:rPr>
        <w:rFonts w:hint="default"/>
        <w:lang w:val="kk-KZ" w:eastAsia="en-US" w:bidi="ar-SA"/>
      </w:rPr>
    </w:lvl>
    <w:lvl w:ilvl="7" w:tplc="3E86F796">
      <w:numFmt w:val="bullet"/>
      <w:lvlText w:val="•"/>
      <w:lvlJc w:val="left"/>
      <w:pPr>
        <w:ind w:left="6787" w:hanging="590"/>
      </w:pPr>
      <w:rPr>
        <w:rFonts w:hint="default"/>
        <w:lang w:val="kk-KZ" w:eastAsia="en-US" w:bidi="ar-SA"/>
      </w:rPr>
    </w:lvl>
    <w:lvl w:ilvl="8" w:tplc="C146339E">
      <w:numFmt w:val="bullet"/>
      <w:lvlText w:val="•"/>
      <w:lvlJc w:val="left"/>
      <w:pPr>
        <w:ind w:left="7737" w:hanging="590"/>
      </w:pPr>
      <w:rPr>
        <w:rFonts w:hint="default"/>
        <w:lang w:val="kk-KZ" w:eastAsia="en-US" w:bidi="ar-SA"/>
      </w:rPr>
    </w:lvl>
  </w:abstractNum>
  <w:abstractNum w:abstractNumId="4" w15:restartNumberingAfterBreak="0">
    <w:nsid w:val="3C8E4D09"/>
    <w:multiLevelType w:val="hybridMultilevel"/>
    <w:tmpl w:val="16EA8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336682"/>
    <w:multiLevelType w:val="hybridMultilevel"/>
    <w:tmpl w:val="E9F877F4"/>
    <w:lvl w:ilvl="0" w:tplc="32CAC172">
      <w:start w:val="1"/>
      <w:numFmt w:val="decimal"/>
      <w:lvlText w:val="%1."/>
      <w:lvlJc w:val="left"/>
      <w:pPr>
        <w:ind w:left="140" w:hanging="590"/>
        <w:jc w:val="left"/>
      </w:pPr>
      <w:rPr>
        <w:rFonts w:ascii="Times New Roman" w:eastAsia="Times New Roman" w:hAnsi="Times New Roman" w:cs="Times New Roman" w:hint="default"/>
        <w:b w:val="0"/>
        <w:bCs w:val="0"/>
        <w:i w:val="0"/>
        <w:iCs w:val="0"/>
        <w:spacing w:val="0"/>
        <w:w w:val="99"/>
        <w:sz w:val="24"/>
        <w:szCs w:val="24"/>
        <w:lang w:val="kk-KZ" w:eastAsia="en-US" w:bidi="ar-SA"/>
      </w:rPr>
    </w:lvl>
    <w:lvl w:ilvl="1" w:tplc="FFFFFFFF">
      <w:numFmt w:val="bullet"/>
      <w:lvlText w:val="•"/>
      <w:lvlJc w:val="left"/>
      <w:pPr>
        <w:ind w:left="1089" w:hanging="590"/>
      </w:pPr>
      <w:rPr>
        <w:rFonts w:hint="default"/>
        <w:lang w:val="kk-KZ" w:eastAsia="en-US" w:bidi="ar-SA"/>
      </w:rPr>
    </w:lvl>
    <w:lvl w:ilvl="2" w:tplc="FFFFFFFF">
      <w:numFmt w:val="bullet"/>
      <w:lvlText w:val="•"/>
      <w:lvlJc w:val="left"/>
      <w:pPr>
        <w:ind w:left="2039" w:hanging="590"/>
      </w:pPr>
      <w:rPr>
        <w:rFonts w:hint="default"/>
        <w:lang w:val="kk-KZ" w:eastAsia="en-US" w:bidi="ar-SA"/>
      </w:rPr>
    </w:lvl>
    <w:lvl w:ilvl="3" w:tplc="FFFFFFFF">
      <w:numFmt w:val="bullet"/>
      <w:lvlText w:val="•"/>
      <w:lvlJc w:val="left"/>
      <w:pPr>
        <w:ind w:left="2989" w:hanging="590"/>
      </w:pPr>
      <w:rPr>
        <w:rFonts w:hint="default"/>
        <w:lang w:val="kk-KZ" w:eastAsia="en-US" w:bidi="ar-SA"/>
      </w:rPr>
    </w:lvl>
    <w:lvl w:ilvl="4" w:tplc="FFFFFFFF">
      <w:numFmt w:val="bullet"/>
      <w:lvlText w:val="•"/>
      <w:lvlJc w:val="left"/>
      <w:pPr>
        <w:ind w:left="3938" w:hanging="590"/>
      </w:pPr>
      <w:rPr>
        <w:rFonts w:hint="default"/>
        <w:lang w:val="kk-KZ" w:eastAsia="en-US" w:bidi="ar-SA"/>
      </w:rPr>
    </w:lvl>
    <w:lvl w:ilvl="5" w:tplc="FFFFFFFF">
      <w:numFmt w:val="bullet"/>
      <w:lvlText w:val="•"/>
      <w:lvlJc w:val="left"/>
      <w:pPr>
        <w:ind w:left="4888" w:hanging="590"/>
      </w:pPr>
      <w:rPr>
        <w:rFonts w:hint="default"/>
        <w:lang w:val="kk-KZ" w:eastAsia="en-US" w:bidi="ar-SA"/>
      </w:rPr>
    </w:lvl>
    <w:lvl w:ilvl="6" w:tplc="FFFFFFFF">
      <w:numFmt w:val="bullet"/>
      <w:lvlText w:val="•"/>
      <w:lvlJc w:val="left"/>
      <w:pPr>
        <w:ind w:left="5838" w:hanging="590"/>
      </w:pPr>
      <w:rPr>
        <w:rFonts w:hint="default"/>
        <w:lang w:val="kk-KZ" w:eastAsia="en-US" w:bidi="ar-SA"/>
      </w:rPr>
    </w:lvl>
    <w:lvl w:ilvl="7" w:tplc="FFFFFFFF">
      <w:numFmt w:val="bullet"/>
      <w:lvlText w:val="•"/>
      <w:lvlJc w:val="left"/>
      <w:pPr>
        <w:ind w:left="6787" w:hanging="590"/>
      </w:pPr>
      <w:rPr>
        <w:rFonts w:hint="default"/>
        <w:lang w:val="kk-KZ" w:eastAsia="en-US" w:bidi="ar-SA"/>
      </w:rPr>
    </w:lvl>
    <w:lvl w:ilvl="8" w:tplc="FFFFFFFF">
      <w:numFmt w:val="bullet"/>
      <w:lvlText w:val="•"/>
      <w:lvlJc w:val="left"/>
      <w:pPr>
        <w:ind w:left="7737" w:hanging="590"/>
      </w:pPr>
      <w:rPr>
        <w:rFonts w:hint="default"/>
        <w:lang w:val="kk-KZ" w:eastAsia="en-US" w:bidi="ar-SA"/>
      </w:rPr>
    </w:lvl>
  </w:abstractNum>
  <w:abstractNum w:abstractNumId="6" w15:restartNumberingAfterBreak="0">
    <w:nsid w:val="6CC1702D"/>
    <w:multiLevelType w:val="hybridMultilevel"/>
    <w:tmpl w:val="DA8A9B32"/>
    <w:lvl w:ilvl="0" w:tplc="38F6B3A6">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4327711">
    <w:abstractNumId w:val="3"/>
  </w:num>
  <w:num w:numId="2" w16cid:durableId="452793048">
    <w:abstractNumId w:val="4"/>
  </w:num>
  <w:num w:numId="3" w16cid:durableId="2075351842">
    <w:abstractNumId w:val="6"/>
  </w:num>
  <w:num w:numId="4" w16cid:durableId="561793032">
    <w:abstractNumId w:val="0"/>
  </w:num>
  <w:num w:numId="5" w16cid:durableId="709232097">
    <w:abstractNumId w:val="2"/>
  </w:num>
  <w:num w:numId="6" w16cid:durableId="2146770960">
    <w:abstractNumId w:val="1"/>
  </w:num>
  <w:num w:numId="7" w16cid:durableId="855853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2F5"/>
    <w:rsid w:val="00053066"/>
    <w:rsid w:val="000A60C0"/>
    <w:rsid w:val="000B6CE9"/>
    <w:rsid w:val="000C0B76"/>
    <w:rsid w:val="00104A41"/>
    <w:rsid w:val="00137CE3"/>
    <w:rsid w:val="001E12D0"/>
    <w:rsid w:val="00241C28"/>
    <w:rsid w:val="003242F5"/>
    <w:rsid w:val="003369C0"/>
    <w:rsid w:val="003B0EE5"/>
    <w:rsid w:val="00514A0E"/>
    <w:rsid w:val="005C53EB"/>
    <w:rsid w:val="006236B6"/>
    <w:rsid w:val="006A43CF"/>
    <w:rsid w:val="00704669"/>
    <w:rsid w:val="00706C45"/>
    <w:rsid w:val="00797453"/>
    <w:rsid w:val="007A181B"/>
    <w:rsid w:val="007A4470"/>
    <w:rsid w:val="007F3EBF"/>
    <w:rsid w:val="00807FD3"/>
    <w:rsid w:val="00850C30"/>
    <w:rsid w:val="008C4998"/>
    <w:rsid w:val="008D537C"/>
    <w:rsid w:val="00930856"/>
    <w:rsid w:val="00941A49"/>
    <w:rsid w:val="00947F86"/>
    <w:rsid w:val="009539EE"/>
    <w:rsid w:val="00A63DAC"/>
    <w:rsid w:val="00B33AEC"/>
    <w:rsid w:val="00C12162"/>
    <w:rsid w:val="00C20247"/>
    <w:rsid w:val="00C246B1"/>
    <w:rsid w:val="00C7512A"/>
    <w:rsid w:val="00CC25B0"/>
    <w:rsid w:val="00CD33F7"/>
    <w:rsid w:val="00CF4DF1"/>
    <w:rsid w:val="00CF7C3A"/>
    <w:rsid w:val="00D46E84"/>
    <w:rsid w:val="00D83787"/>
    <w:rsid w:val="00DA2A82"/>
    <w:rsid w:val="00DB6627"/>
    <w:rsid w:val="00DB6CFB"/>
    <w:rsid w:val="00E7525B"/>
    <w:rsid w:val="00E90767"/>
    <w:rsid w:val="00F13A47"/>
    <w:rsid w:val="00F72C4E"/>
    <w:rsid w:val="00F821DD"/>
    <w:rsid w:val="00F94CFF"/>
    <w:rsid w:val="00FF33E1"/>
    <w:rsid w:val="00FF6E3F"/>
    <w:rsid w:val="00FF7E3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9C51"/>
  <w15:chartTrackingRefBased/>
  <w15:docId w15:val="{7DCB5FA9-7A9E-401B-8AAA-B837AC28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247"/>
    <w:pPr>
      <w:widowControl w:val="0"/>
      <w:autoSpaceDE w:val="0"/>
      <w:autoSpaceDN w:val="0"/>
      <w:spacing w:after="0" w:line="240" w:lineRule="auto"/>
    </w:pPr>
    <w:rPr>
      <w:rFonts w:ascii="Times New Roman" w:eastAsia="Times New Roman" w:hAnsi="Times New Roman" w:cs="Times New Roman"/>
      <w:kern w:val="0"/>
      <w:lang w:val="kk-KZ"/>
      <w14:ligatures w14:val="none"/>
    </w:rPr>
  </w:style>
  <w:style w:type="paragraph" w:styleId="1">
    <w:name w:val="heading 1"/>
    <w:basedOn w:val="a"/>
    <w:next w:val="a"/>
    <w:link w:val="10"/>
    <w:uiPriority w:val="9"/>
    <w:qFormat/>
    <w:rsid w:val="003242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3242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242F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242F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242F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242F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42F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42F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42F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42F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3242F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242F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242F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242F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242F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242F5"/>
    <w:rPr>
      <w:rFonts w:eastAsiaTheme="majorEastAsia" w:cstheme="majorBidi"/>
      <w:color w:val="595959" w:themeColor="text1" w:themeTint="A6"/>
    </w:rPr>
  </w:style>
  <w:style w:type="character" w:customStyle="1" w:styleId="80">
    <w:name w:val="Заголовок 8 Знак"/>
    <w:basedOn w:val="a0"/>
    <w:link w:val="8"/>
    <w:uiPriority w:val="9"/>
    <w:semiHidden/>
    <w:rsid w:val="003242F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242F5"/>
    <w:rPr>
      <w:rFonts w:eastAsiaTheme="majorEastAsia" w:cstheme="majorBidi"/>
      <w:color w:val="272727" w:themeColor="text1" w:themeTint="D8"/>
    </w:rPr>
  </w:style>
  <w:style w:type="paragraph" w:styleId="a3">
    <w:name w:val="Title"/>
    <w:basedOn w:val="a"/>
    <w:next w:val="a"/>
    <w:link w:val="a4"/>
    <w:uiPriority w:val="10"/>
    <w:qFormat/>
    <w:rsid w:val="003242F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42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2F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242F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242F5"/>
    <w:pPr>
      <w:spacing w:before="160"/>
      <w:jc w:val="center"/>
    </w:pPr>
    <w:rPr>
      <w:i/>
      <w:iCs/>
      <w:color w:val="404040" w:themeColor="text1" w:themeTint="BF"/>
    </w:rPr>
  </w:style>
  <w:style w:type="character" w:customStyle="1" w:styleId="22">
    <w:name w:val="Цитата 2 Знак"/>
    <w:basedOn w:val="a0"/>
    <w:link w:val="21"/>
    <w:uiPriority w:val="29"/>
    <w:rsid w:val="003242F5"/>
    <w:rPr>
      <w:i/>
      <w:iCs/>
      <w:color w:val="404040" w:themeColor="text1" w:themeTint="BF"/>
    </w:rPr>
  </w:style>
  <w:style w:type="paragraph" w:styleId="a7">
    <w:name w:val="List Paragraph"/>
    <w:basedOn w:val="a"/>
    <w:uiPriority w:val="34"/>
    <w:qFormat/>
    <w:rsid w:val="003242F5"/>
    <w:pPr>
      <w:ind w:left="720"/>
      <w:contextualSpacing/>
    </w:pPr>
  </w:style>
  <w:style w:type="character" w:styleId="a8">
    <w:name w:val="Intense Emphasis"/>
    <w:basedOn w:val="a0"/>
    <w:uiPriority w:val="21"/>
    <w:qFormat/>
    <w:rsid w:val="003242F5"/>
    <w:rPr>
      <w:i/>
      <w:iCs/>
      <w:color w:val="2F5496" w:themeColor="accent1" w:themeShade="BF"/>
    </w:rPr>
  </w:style>
  <w:style w:type="paragraph" w:styleId="a9">
    <w:name w:val="Intense Quote"/>
    <w:basedOn w:val="a"/>
    <w:next w:val="a"/>
    <w:link w:val="aa"/>
    <w:uiPriority w:val="30"/>
    <w:qFormat/>
    <w:rsid w:val="003242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242F5"/>
    <w:rPr>
      <w:i/>
      <w:iCs/>
      <w:color w:val="2F5496" w:themeColor="accent1" w:themeShade="BF"/>
    </w:rPr>
  </w:style>
  <w:style w:type="character" w:styleId="ab">
    <w:name w:val="Intense Reference"/>
    <w:basedOn w:val="a0"/>
    <w:uiPriority w:val="32"/>
    <w:qFormat/>
    <w:rsid w:val="003242F5"/>
    <w:rPr>
      <w:b/>
      <w:bCs/>
      <w:smallCaps/>
      <w:color w:val="2F5496" w:themeColor="accent1" w:themeShade="BF"/>
      <w:spacing w:val="5"/>
    </w:rPr>
  </w:style>
  <w:style w:type="table" w:customStyle="1" w:styleId="TableNormal1">
    <w:name w:val="Table Normal1"/>
    <w:uiPriority w:val="2"/>
    <w:semiHidden/>
    <w:unhideWhenUsed/>
    <w:qFormat/>
    <w:rsid w:val="00C2024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0247"/>
  </w:style>
  <w:style w:type="character" w:styleId="ac">
    <w:name w:val="Strong"/>
    <w:basedOn w:val="a0"/>
    <w:uiPriority w:val="22"/>
    <w:qFormat/>
    <w:rsid w:val="00053066"/>
    <w:rPr>
      <w:b/>
      <w:bCs/>
    </w:rPr>
  </w:style>
  <w:style w:type="character" w:customStyle="1" w:styleId="y2iqfc">
    <w:name w:val="y2iqfc"/>
    <w:basedOn w:val="a0"/>
    <w:rsid w:val="006236B6"/>
  </w:style>
  <w:style w:type="paragraph" w:styleId="ad">
    <w:name w:val="Body Text"/>
    <w:basedOn w:val="a"/>
    <w:link w:val="ae"/>
    <w:uiPriority w:val="1"/>
    <w:qFormat/>
    <w:rsid w:val="006236B6"/>
    <w:pPr>
      <w:ind w:left="140" w:firstLine="566"/>
    </w:pPr>
    <w:rPr>
      <w:sz w:val="28"/>
      <w:szCs w:val="28"/>
    </w:rPr>
  </w:style>
  <w:style w:type="character" w:customStyle="1" w:styleId="ae">
    <w:name w:val="Основной текст Знак"/>
    <w:basedOn w:val="a0"/>
    <w:link w:val="ad"/>
    <w:uiPriority w:val="1"/>
    <w:rsid w:val="006236B6"/>
    <w:rPr>
      <w:rFonts w:ascii="Times New Roman" w:eastAsia="Times New Roman" w:hAnsi="Times New Roman" w:cs="Times New Roman"/>
      <w:kern w:val="0"/>
      <w:sz w:val="28"/>
      <w:szCs w:val="28"/>
      <w:lang w:val="kk-KZ"/>
      <w14:ligatures w14:val="none"/>
    </w:rPr>
  </w:style>
  <w:style w:type="character" w:styleId="af">
    <w:name w:val="Hyperlink"/>
    <w:rsid w:val="005C53EB"/>
    <w:rPr>
      <w:color w:val="0000FF"/>
      <w:u w:val="single"/>
    </w:rPr>
  </w:style>
  <w:style w:type="character" w:customStyle="1" w:styleId="11">
    <w:name w:val="Неразрешенное упоминание1"/>
    <w:basedOn w:val="a0"/>
    <w:uiPriority w:val="99"/>
    <w:semiHidden/>
    <w:unhideWhenUsed/>
    <w:rsid w:val="003369C0"/>
    <w:rPr>
      <w:color w:val="605E5C"/>
      <w:shd w:val="clear" w:color="auto" w:fill="E1DFDD"/>
    </w:rPr>
  </w:style>
  <w:style w:type="character" w:styleId="af0">
    <w:name w:val="Unresolved Mention"/>
    <w:basedOn w:val="a0"/>
    <w:uiPriority w:val="99"/>
    <w:semiHidden/>
    <w:unhideWhenUsed/>
    <w:rsid w:val="00F13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yryn.kabi@kaznaru.edu.kz" TargetMode="External"/><Relationship Id="rId3" Type="http://schemas.openxmlformats.org/officeDocument/2006/relationships/settings" Target="settings.xml"/><Relationship Id="rId7" Type="http://schemas.openxmlformats.org/officeDocument/2006/relationships/hyperlink" Target="mailto:erko_9292@b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kalshabayeva.manshuk@kaznaru.edu.kz" TargetMode="External"/><Relationship Id="rId4" Type="http://schemas.openxmlformats.org/officeDocument/2006/relationships/webSettings" Target="webSettings.xml"/><Relationship Id="rId9" Type="http://schemas.openxmlformats.org/officeDocument/2006/relationships/hyperlink" Target="mailto:saparova.gulnara@kaznaru.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1056</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Бакирбекова</dc:creator>
  <cp:keywords/>
  <dc:description/>
  <cp:lastModifiedBy>Айгуль Бакирбекова</cp:lastModifiedBy>
  <cp:revision>12</cp:revision>
  <dcterms:created xsi:type="dcterms:W3CDTF">2026-02-18T11:27:00Z</dcterms:created>
  <dcterms:modified xsi:type="dcterms:W3CDTF">2026-02-25T10:48:00Z</dcterms:modified>
</cp:coreProperties>
</file>